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F82C" w14:textId="77777777" w:rsidR="001D26D4" w:rsidRDefault="001D26D4" w:rsidP="00CE0544">
      <w:pPr>
        <w:jc w:val="center"/>
        <w:rPr>
          <w:b/>
        </w:rPr>
      </w:pPr>
    </w:p>
    <w:p w14:paraId="5555F82E" w14:textId="4D73B386" w:rsidR="001E0684" w:rsidRDefault="00A26702" w:rsidP="00DB6504">
      <w:pPr>
        <w:jc w:val="center"/>
        <w:rPr>
          <w:b/>
          <w:sz w:val="32"/>
        </w:rPr>
      </w:pPr>
      <w:r>
        <w:t xml:space="preserve">Администрация Муниципального образования Кобринского сельского поселения Гатчинского муниципального района Ленинградской области </w:t>
      </w:r>
      <w:r w:rsidRPr="00BB0F15">
        <w:t xml:space="preserve"> </w:t>
      </w:r>
    </w:p>
    <w:p w14:paraId="782CF1FF" w14:textId="77777777" w:rsidR="00CE0FAC" w:rsidRDefault="00CE0FAC" w:rsidP="00DB6504">
      <w:pPr>
        <w:jc w:val="center"/>
        <w:rPr>
          <w:b/>
          <w:sz w:val="32"/>
        </w:rPr>
      </w:pPr>
    </w:p>
    <w:p w14:paraId="6F4CB9DF" w14:textId="77777777" w:rsidR="00CE0FAC" w:rsidRDefault="00CE0FAC" w:rsidP="00DB6504">
      <w:pPr>
        <w:jc w:val="center"/>
        <w:rPr>
          <w:b/>
          <w:sz w:val="32"/>
        </w:rPr>
      </w:pPr>
    </w:p>
    <w:p w14:paraId="6D839220" w14:textId="77777777" w:rsidR="00CE0FAC" w:rsidRDefault="00CE0FAC" w:rsidP="00DB6504">
      <w:pPr>
        <w:jc w:val="center"/>
        <w:rPr>
          <w:b/>
          <w:sz w:val="32"/>
        </w:rPr>
      </w:pPr>
    </w:p>
    <w:p w14:paraId="6B89C80A" w14:textId="77777777" w:rsidR="00CE0FAC" w:rsidRDefault="00CE0FAC" w:rsidP="00DB6504">
      <w:pPr>
        <w:jc w:val="center"/>
        <w:rPr>
          <w:b/>
          <w:sz w:val="32"/>
        </w:rPr>
      </w:pPr>
    </w:p>
    <w:p w14:paraId="5555F82F" w14:textId="77777777" w:rsidR="00A021CD" w:rsidRDefault="00A021CD" w:rsidP="00DB6504">
      <w:pPr>
        <w:jc w:val="center"/>
        <w:rPr>
          <w:b/>
          <w:sz w:val="32"/>
        </w:rPr>
      </w:pPr>
    </w:p>
    <w:p w14:paraId="5555F830" w14:textId="77777777" w:rsidR="00351980" w:rsidRPr="001B6DAC" w:rsidRDefault="00351980" w:rsidP="00DB6504">
      <w:pPr>
        <w:jc w:val="center"/>
        <w:rPr>
          <w:b/>
          <w:sz w:val="28"/>
          <w:szCs w:val="28"/>
        </w:rPr>
      </w:pPr>
      <w:r w:rsidRPr="001B6DAC">
        <w:rPr>
          <w:b/>
          <w:sz w:val="28"/>
          <w:szCs w:val="28"/>
        </w:rPr>
        <w:t>ИНФОРМАЦИОННОЕ СООБЩЕНИЕ</w:t>
      </w:r>
    </w:p>
    <w:p w14:paraId="6AAA1B17" w14:textId="655C7AE3" w:rsidR="00A26702" w:rsidRPr="00012010" w:rsidRDefault="00351980" w:rsidP="00A26702">
      <w:pPr>
        <w:jc w:val="center"/>
        <w:rPr>
          <w:b/>
          <w:bCs/>
        </w:rPr>
      </w:pPr>
      <w:r w:rsidRPr="00FF05A4">
        <w:rPr>
          <w:b/>
        </w:rPr>
        <w:t xml:space="preserve">о </w:t>
      </w:r>
      <w:r w:rsidRPr="00AA7CD1">
        <w:rPr>
          <w:b/>
        </w:rPr>
        <w:t xml:space="preserve">проведении </w:t>
      </w:r>
      <w:r w:rsidR="004F5A6D">
        <w:rPr>
          <w:b/>
        </w:rPr>
        <w:t xml:space="preserve">продажи </w:t>
      </w:r>
      <w:r w:rsidR="00A26702" w:rsidRPr="00012010">
        <w:rPr>
          <w:b/>
          <w:bCs/>
        </w:rPr>
        <w:t>недвижимого имущества, находящегося в собственности</w:t>
      </w:r>
    </w:p>
    <w:p w14:paraId="1ADE210B" w14:textId="75EB0529" w:rsidR="00A26702" w:rsidRPr="00012010" w:rsidRDefault="00A26702" w:rsidP="00A26702">
      <w:pPr>
        <w:jc w:val="center"/>
        <w:rPr>
          <w:b/>
          <w:bCs/>
        </w:rPr>
      </w:pPr>
      <w:r w:rsidRPr="00012010">
        <w:rPr>
          <w:b/>
          <w:bCs/>
        </w:rPr>
        <w:t xml:space="preserve">МО Кобринского сельского поселения Гатчинского муниципального района Ленинградской области, </w:t>
      </w:r>
      <w:r w:rsidR="004F5A6D">
        <w:rPr>
          <w:b/>
          <w:bCs/>
        </w:rPr>
        <w:t>посредством публичного предложения</w:t>
      </w:r>
      <w:r w:rsidRPr="00012010">
        <w:rPr>
          <w:b/>
          <w:bCs/>
        </w:rPr>
        <w:t xml:space="preserve"> в электронной форме</w:t>
      </w:r>
    </w:p>
    <w:p w14:paraId="56A654BF" w14:textId="77777777" w:rsidR="00A26702" w:rsidRPr="00012010" w:rsidRDefault="00A26702" w:rsidP="00A26702">
      <w:pPr>
        <w:jc w:val="center"/>
        <w:rPr>
          <w:b/>
          <w:bCs/>
        </w:rPr>
      </w:pPr>
      <w:r w:rsidRPr="00012010">
        <w:rPr>
          <w:b/>
          <w:bCs/>
        </w:rPr>
        <w:t xml:space="preserve">на электронной торговой площадке </w:t>
      </w:r>
      <w:hyperlink r:id="rId8" w:history="1">
        <w:r w:rsidRPr="00012010">
          <w:rPr>
            <w:rStyle w:val="a3"/>
            <w:b/>
            <w:bCs/>
          </w:rPr>
          <w:t>https://www.rts-tender.ru</w:t>
        </w:r>
      </w:hyperlink>
      <w:r w:rsidRPr="00012010">
        <w:rPr>
          <w:b/>
          <w:bCs/>
        </w:rPr>
        <w:t xml:space="preserve"> в сети Интернет</w:t>
      </w:r>
    </w:p>
    <w:p w14:paraId="5555F832" w14:textId="460E149A" w:rsidR="00351980" w:rsidRPr="00DF7414" w:rsidRDefault="00A021CD" w:rsidP="00A26702">
      <w:pPr>
        <w:jc w:val="center"/>
        <w:rPr>
          <w:b/>
          <w:i/>
          <w:sz w:val="28"/>
        </w:rPr>
      </w:pPr>
      <w:r w:rsidRPr="0026210B">
        <w:rPr>
          <w:b/>
          <w:i/>
          <w:sz w:val="28"/>
        </w:rPr>
        <w:t>____________________________________</w:t>
      </w:r>
    </w:p>
    <w:p w14:paraId="5555F833" w14:textId="77777777" w:rsidR="00351980" w:rsidRPr="00B438B2" w:rsidRDefault="00351980" w:rsidP="00DB6504">
      <w:pPr>
        <w:jc w:val="center"/>
        <w:rPr>
          <w:b/>
          <w:i/>
          <w:sz w:val="28"/>
        </w:rPr>
      </w:pPr>
    </w:p>
    <w:p w14:paraId="5555F834" w14:textId="77777777" w:rsidR="00351980" w:rsidRPr="00B438B2" w:rsidRDefault="00351980" w:rsidP="00DB6504">
      <w:pPr>
        <w:jc w:val="center"/>
        <w:rPr>
          <w:b/>
          <w:i/>
          <w:sz w:val="28"/>
        </w:rPr>
      </w:pPr>
    </w:p>
    <w:p w14:paraId="5555F835" w14:textId="77777777" w:rsidR="00351980" w:rsidRPr="00DB6504" w:rsidRDefault="00351980" w:rsidP="00DB6504">
      <w:pPr>
        <w:jc w:val="center"/>
        <w:rPr>
          <w:b/>
          <w:i/>
          <w:sz w:val="28"/>
        </w:rPr>
      </w:pPr>
    </w:p>
    <w:tbl>
      <w:tblPr>
        <w:tblStyle w:val="a6"/>
        <w:tblW w:w="8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2389"/>
        <w:gridCol w:w="2779"/>
      </w:tblGrid>
      <w:tr w:rsidR="00A26702" w:rsidRPr="00FF05A4" w14:paraId="5555F839" w14:textId="4C55992C" w:rsidTr="00A26702">
        <w:tc>
          <w:tcPr>
            <w:tcW w:w="3673" w:type="dxa"/>
          </w:tcPr>
          <w:p w14:paraId="5555F836" w14:textId="77777777" w:rsidR="00A26702" w:rsidRPr="00FF05A4" w:rsidRDefault="00A26702" w:rsidP="00DB6504">
            <w:pPr>
              <w:pStyle w:val="a4"/>
              <w:spacing w:line="264" w:lineRule="auto"/>
              <w:ind w:right="57"/>
              <w:rPr>
                <w:szCs w:val="24"/>
              </w:rPr>
            </w:pPr>
            <w:r w:rsidRPr="00FF05A4">
              <w:rPr>
                <w:szCs w:val="24"/>
              </w:rPr>
              <w:t>Дата начала приема заявок:</w:t>
            </w:r>
          </w:p>
          <w:p w14:paraId="5555F837" w14:textId="77777777" w:rsidR="00A26702" w:rsidRPr="00FF05A4" w:rsidRDefault="00A26702" w:rsidP="00DB6504">
            <w:pPr>
              <w:pStyle w:val="a4"/>
              <w:spacing w:line="264" w:lineRule="auto"/>
              <w:ind w:right="57"/>
              <w:rPr>
                <w:szCs w:val="24"/>
              </w:rPr>
            </w:pPr>
          </w:p>
        </w:tc>
        <w:tc>
          <w:tcPr>
            <w:tcW w:w="2389" w:type="dxa"/>
          </w:tcPr>
          <w:p w14:paraId="5555F838" w14:textId="4A058281" w:rsidR="00A26702" w:rsidRPr="00E75A79" w:rsidRDefault="00D06B14" w:rsidP="002746C2">
            <w:pPr>
              <w:pStyle w:val="a4"/>
              <w:spacing w:line="264" w:lineRule="auto"/>
              <w:ind w:right="57"/>
              <w:rPr>
                <w:highlight w:val="yellow"/>
              </w:rPr>
            </w:pPr>
            <w:r>
              <w:rPr>
                <w:highlight w:val="yellow"/>
              </w:rPr>
              <w:t>24 мая 2024</w:t>
            </w:r>
            <w:r w:rsidR="00A26702" w:rsidRPr="00E75A79">
              <w:rPr>
                <w:highlight w:val="yellow"/>
              </w:rPr>
              <w:t xml:space="preserve"> </w:t>
            </w:r>
          </w:p>
        </w:tc>
        <w:tc>
          <w:tcPr>
            <w:tcW w:w="2779" w:type="dxa"/>
          </w:tcPr>
          <w:p w14:paraId="0AE206D4" w14:textId="44EF4D87" w:rsidR="00A26702" w:rsidRPr="00E75A79" w:rsidRDefault="00A26702" w:rsidP="002746C2">
            <w:pPr>
              <w:pStyle w:val="a4"/>
              <w:spacing w:line="264" w:lineRule="auto"/>
              <w:ind w:right="57"/>
              <w:rPr>
                <w:highlight w:val="yellow"/>
              </w:rPr>
            </w:pPr>
            <w:r w:rsidRPr="00E75A79">
              <w:rPr>
                <w:highlight w:val="yellow"/>
              </w:rPr>
              <w:t>1</w:t>
            </w:r>
            <w:r w:rsidR="009F1055">
              <w:rPr>
                <w:highlight w:val="yellow"/>
              </w:rPr>
              <w:t>0</w:t>
            </w:r>
            <w:r w:rsidRPr="00E75A79">
              <w:rPr>
                <w:highlight w:val="yellow"/>
              </w:rPr>
              <w:t xml:space="preserve"> часов 00 минут</w:t>
            </w:r>
          </w:p>
        </w:tc>
      </w:tr>
      <w:tr w:rsidR="00A26702" w:rsidRPr="00FF05A4" w14:paraId="5555F83D" w14:textId="1C2C9E54" w:rsidTr="00A26702">
        <w:tc>
          <w:tcPr>
            <w:tcW w:w="3673" w:type="dxa"/>
          </w:tcPr>
          <w:p w14:paraId="5555F83A" w14:textId="77777777" w:rsidR="00A26702" w:rsidRPr="00FF05A4" w:rsidRDefault="00A26702" w:rsidP="00DB6504">
            <w:pPr>
              <w:pStyle w:val="a4"/>
              <w:spacing w:line="264" w:lineRule="auto"/>
              <w:ind w:right="57"/>
              <w:rPr>
                <w:szCs w:val="24"/>
              </w:rPr>
            </w:pPr>
            <w:r w:rsidRPr="00FF05A4">
              <w:rPr>
                <w:szCs w:val="24"/>
              </w:rPr>
              <w:t>Дата окончания приема заявок:</w:t>
            </w:r>
          </w:p>
          <w:p w14:paraId="5555F83B" w14:textId="77777777" w:rsidR="00A26702" w:rsidRPr="00FF05A4" w:rsidRDefault="00A26702" w:rsidP="00DB6504">
            <w:pPr>
              <w:pStyle w:val="a4"/>
              <w:spacing w:line="264" w:lineRule="auto"/>
              <w:ind w:right="57"/>
              <w:rPr>
                <w:szCs w:val="24"/>
              </w:rPr>
            </w:pPr>
          </w:p>
        </w:tc>
        <w:tc>
          <w:tcPr>
            <w:tcW w:w="2389" w:type="dxa"/>
          </w:tcPr>
          <w:p w14:paraId="5555F83C" w14:textId="0EDD5B47" w:rsidR="00A26702" w:rsidRPr="00E75A79" w:rsidRDefault="00D06B14" w:rsidP="00AA7CD1">
            <w:pPr>
              <w:pStyle w:val="a4"/>
              <w:spacing w:line="264" w:lineRule="auto"/>
              <w:ind w:right="57"/>
              <w:rPr>
                <w:highlight w:val="yellow"/>
              </w:rPr>
            </w:pPr>
            <w:r>
              <w:rPr>
                <w:highlight w:val="yellow"/>
              </w:rPr>
              <w:t>18 июня</w:t>
            </w:r>
            <w:r w:rsidR="00A26702" w:rsidRPr="00E75A79">
              <w:rPr>
                <w:highlight w:val="yellow"/>
              </w:rPr>
              <w:t xml:space="preserve"> 202</w:t>
            </w:r>
            <w:r>
              <w:rPr>
                <w:highlight w:val="yellow"/>
              </w:rPr>
              <w:t>4</w:t>
            </w:r>
          </w:p>
        </w:tc>
        <w:tc>
          <w:tcPr>
            <w:tcW w:w="2779" w:type="dxa"/>
          </w:tcPr>
          <w:p w14:paraId="76C2AF8A" w14:textId="6890C7BC" w:rsidR="00A26702" w:rsidRPr="00E75A79" w:rsidRDefault="00A26702" w:rsidP="00AA7CD1">
            <w:pPr>
              <w:pStyle w:val="a4"/>
              <w:spacing w:line="264" w:lineRule="auto"/>
              <w:ind w:right="57"/>
              <w:rPr>
                <w:highlight w:val="yellow"/>
              </w:rPr>
            </w:pPr>
            <w:r w:rsidRPr="00E75A79">
              <w:rPr>
                <w:highlight w:val="yellow"/>
              </w:rPr>
              <w:t>16 часов 00 минут</w:t>
            </w:r>
          </w:p>
        </w:tc>
      </w:tr>
      <w:tr w:rsidR="00A26702" w:rsidRPr="00FF05A4" w14:paraId="5555F841" w14:textId="25D535B9" w:rsidTr="00A26702">
        <w:tc>
          <w:tcPr>
            <w:tcW w:w="3673" w:type="dxa"/>
          </w:tcPr>
          <w:p w14:paraId="5555F83E" w14:textId="77777777" w:rsidR="00A26702" w:rsidRPr="00FF05A4" w:rsidRDefault="00A26702" w:rsidP="00DB6504">
            <w:pPr>
              <w:pStyle w:val="a4"/>
              <w:spacing w:line="264" w:lineRule="auto"/>
              <w:ind w:right="57"/>
              <w:rPr>
                <w:szCs w:val="24"/>
              </w:rPr>
            </w:pPr>
            <w:r w:rsidRPr="00FF05A4">
              <w:rPr>
                <w:szCs w:val="24"/>
              </w:rPr>
              <w:t>Дата определения участников:</w:t>
            </w:r>
          </w:p>
          <w:p w14:paraId="5555F83F" w14:textId="77777777" w:rsidR="00A26702" w:rsidRPr="00FF05A4" w:rsidRDefault="00A26702" w:rsidP="00DB6504">
            <w:pPr>
              <w:pStyle w:val="a4"/>
              <w:spacing w:line="264" w:lineRule="auto"/>
              <w:ind w:right="57"/>
              <w:rPr>
                <w:szCs w:val="24"/>
              </w:rPr>
            </w:pPr>
          </w:p>
        </w:tc>
        <w:tc>
          <w:tcPr>
            <w:tcW w:w="2389" w:type="dxa"/>
          </w:tcPr>
          <w:p w14:paraId="5555F840" w14:textId="1A6EE741" w:rsidR="00A26702" w:rsidRPr="00E75A79" w:rsidRDefault="00D06B14" w:rsidP="00AA7CD1">
            <w:pPr>
              <w:pStyle w:val="a4"/>
              <w:spacing w:line="264" w:lineRule="auto"/>
              <w:ind w:right="57"/>
              <w:rPr>
                <w:highlight w:val="yellow"/>
              </w:rPr>
            </w:pPr>
            <w:r>
              <w:rPr>
                <w:highlight w:val="yellow"/>
              </w:rPr>
              <w:t>19 июня 2024</w:t>
            </w:r>
          </w:p>
        </w:tc>
        <w:tc>
          <w:tcPr>
            <w:tcW w:w="2779" w:type="dxa"/>
          </w:tcPr>
          <w:p w14:paraId="7F7AC5F5" w14:textId="77777777" w:rsidR="00A26702" w:rsidRPr="00E75A79" w:rsidRDefault="00A26702" w:rsidP="00AA7CD1">
            <w:pPr>
              <w:pStyle w:val="a4"/>
              <w:spacing w:line="264" w:lineRule="auto"/>
              <w:ind w:right="57"/>
              <w:rPr>
                <w:highlight w:val="yellow"/>
              </w:rPr>
            </w:pPr>
          </w:p>
        </w:tc>
      </w:tr>
      <w:tr w:rsidR="00A26702" w14:paraId="5555F845" w14:textId="24093A59" w:rsidTr="00A26702">
        <w:tc>
          <w:tcPr>
            <w:tcW w:w="3673" w:type="dxa"/>
          </w:tcPr>
          <w:p w14:paraId="5555F842" w14:textId="77777777" w:rsidR="00A26702" w:rsidRPr="00FF05A4" w:rsidRDefault="00A26702" w:rsidP="00DB6504">
            <w:pPr>
              <w:pStyle w:val="a4"/>
              <w:spacing w:line="264" w:lineRule="auto"/>
              <w:ind w:right="57"/>
              <w:rPr>
                <w:szCs w:val="24"/>
              </w:rPr>
            </w:pPr>
            <w:r w:rsidRPr="00FF05A4">
              <w:rPr>
                <w:szCs w:val="24"/>
              </w:rPr>
              <w:t>Дата аукциона:</w:t>
            </w:r>
          </w:p>
          <w:p w14:paraId="5555F843" w14:textId="77777777" w:rsidR="00A26702" w:rsidRPr="00FF05A4" w:rsidRDefault="00A26702" w:rsidP="00DB6504">
            <w:pPr>
              <w:pStyle w:val="a4"/>
              <w:spacing w:line="264" w:lineRule="auto"/>
              <w:ind w:right="57"/>
              <w:rPr>
                <w:szCs w:val="24"/>
              </w:rPr>
            </w:pPr>
          </w:p>
        </w:tc>
        <w:tc>
          <w:tcPr>
            <w:tcW w:w="2389" w:type="dxa"/>
          </w:tcPr>
          <w:p w14:paraId="5555F844" w14:textId="1B652C09" w:rsidR="00A26702" w:rsidRPr="00E75A79" w:rsidRDefault="00D06B14" w:rsidP="00AA7CD1">
            <w:pPr>
              <w:pStyle w:val="a4"/>
              <w:spacing w:line="264" w:lineRule="auto"/>
              <w:ind w:right="57"/>
              <w:rPr>
                <w:highlight w:val="yellow"/>
              </w:rPr>
            </w:pPr>
            <w:r>
              <w:rPr>
                <w:highlight w:val="yellow"/>
              </w:rPr>
              <w:t>20 июня 2024</w:t>
            </w:r>
          </w:p>
        </w:tc>
        <w:tc>
          <w:tcPr>
            <w:tcW w:w="2779" w:type="dxa"/>
          </w:tcPr>
          <w:p w14:paraId="11102301" w14:textId="0AA2EF80" w:rsidR="00A26702" w:rsidRPr="00E75A79" w:rsidRDefault="00A26702" w:rsidP="00AA7CD1">
            <w:pPr>
              <w:pStyle w:val="a4"/>
              <w:spacing w:line="264" w:lineRule="auto"/>
              <w:ind w:right="57"/>
              <w:rPr>
                <w:highlight w:val="yellow"/>
              </w:rPr>
            </w:pPr>
            <w:r w:rsidRPr="00E75A79">
              <w:rPr>
                <w:highlight w:val="yellow"/>
              </w:rPr>
              <w:t>1</w:t>
            </w:r>
            <w:r w:rsidR="009F1055">
              <w:rPr>
                <w:highlight w:val="yellow"/>
              </w:rPr>
              <w:t>0</w:t>
            </w:r>
            <w:r w:rsidRPr="00E75A79">
              <w:rPr>
                <w:highlight w:val="yellow"/>
              </w:rPr>
              <w:t xml:space="preserve"> часов 00 минут</w:t>
            </w:r>
          </w:p>
        </w:tc>
      </w:tr>
    </w:tbl>
    <w:p w14:paraId="5555F846" w14:textId="77777777" w:rsidR="00351980" w:rsidRPr="00B438B2" w:rsidRDefault="00351980" w:rsidP="00B438B2">
      <w:pPr>
        <w:pStyle w:val="a4"/>
        <w:spacing w:line="264" w:lineRule="auto"/>
        <w:ind w:right="57" w:firstLine="720"/>
        <w:rPr>
          <w:sz w:val="28"/>
        </w:rPr>
      </w:pPr>
    </w:p>
    <w:p w14:paraId="0DAFD4B2" w14:textId="77777777" w:rsidR="00BC583D" w:rsidRDefault="00351980" w:rsidP="00BC583D">
      <w:pPr>
        <w:autoSpaceDE w:val="0"/>
        <w:autoSpaceDN w:val="0"/>
        <w:adjustRightInd w:val="0"/>
        <w:jc w:val="center"/>
        <w:rPr>
          <w:b/>
        </w:rPr>
      </w:pPr>
      <w:r w:rsidRPr="00B438B2">
        <w:rPr>
          <w:sz w:val="28"/>
        </w:rPr>
        <w:br w:type="page"/>
      </w:r>
    </w:p>
    <w:p w14:paraId="7E686271" w14:textId="6DF33690" w:rsidR="00A26702" w:rsidRDefault="008E7093" w:rsidP="00866129">
      <w:pPr>
        <w:autoSpaceDE w:val="0"/>
        <w:autoSpaceDN w:val="0"/>
        <w:adjustRightInd w:val="0"/>
        <w:ind w:firstLine="426"/>
        <w:jc w:val="both"/>
        <w:rPr>
          <w:color w:val="000000"/>
          <w:sz w:val="23"/>
          <w:szCs w:val="23"/>
        </w:rPr>
      </w:pPr>
      <w:r w:rsidRPr="00A33130">
        <w:rPr>
          <w:b/>
        </w:rPr>
        <w:lastRenderedPageBreak/>
        <w:t>Организатор торгов (</w:t>
      </w:r>
      <w:r w:rsidR="00CE0544" w:rsidRPr="00A33130">
        <w:rPr>
          <w:b/>
        </w:rPr>
        <w:t>Продавец</w:t>
      </w:r>
      <w:r w:rsidRPr="00A33130">
        <w:rPr>
          <w:b/>
        </w:rPr>
        <w:t>)</w:t>
      </w:r>
      <w:r w:rsidR="00CE0544" w:rsidRPr="00A33130">
        <w:t xml:space="preserve"> – </w:t>
      </w:r>
      <w:r w:rsidR="00A26702" w:rsidRPr="00A33130">
        <w:t>Администрация Муниципального образования Кобринского сельского поселения Гатчинского муниципального района Ленинградской области, адрес местонахождения: 188355, Ленинградская область, Гатчинский район, п. Кобринское, ул. Центральная, д.16, контактный тел./факс: (81371)58-208, тел.</w:t>
      </w:r>
      <w:r w:rsidR="00A26702" w:rsidRPr="00A33130">
        <w:rPr>
          <w:bCs/>
          <w:color w:val="000000"/>
        </w:rPr>
        <w:t xml:space="preserve"> Адрес сайта: </w:t>
      </w:r>
      <w:hyperlink r:id="rId9" w:history="1">
        <w:r w:rsidR="00A26702" w:rsidRPr="00A33130">
          <w:rPr>
            <w:rStyle w:val="a3"/>
          </w:rPr>
          <w:t>www.кобринское.рф</w:t>
        </w:r>
      </w:hyperlink>
      <w:r w:rsidR="00A26702" w:rsidRPr="00A33130">
        <w:rPr>
          <w:bCs/>
          <w:color w:val="000000"/>
        </w:rPr>
        <w:t xml:space="preserve">. Адрес электронной почты: </w:t>
      </w:r>
      <w:hyperlink r:id="rId10" w:history="1">
        <w:r w:rsidR="00BD0AB9" w:rsidRPr="00F53982">
          <w:rPr>
            <w:rStyle w:val="a3"/>
            <w:sz w:val="23"/>
            <w:szCs w:val="23"/>
          </w:rPr>
          <w:t>kobrino@yandex.ru</w:t>
        </w:r>
      </w:hyperlink>
      <w:r w:rsidR="00A26702" w:rsidRPr="00A33130">
        <w:rPr>
          <w:color w:val="000000"/>
          <w:sz w:val="23"/>
          <w:szCs w:val="23"/>
        </w:rPr>
        <w:t>.</w:t>
      </w:r>
    </w:p>
    <w:p w14:paraId="1DDCB2DA" w14:textId="3090D3F8" w:rsidR="00BD0AB9" w:rsidRDefault="00BD0AB9" w:rsidP="00866129">
      <w:pPr>
        <w:ind w:right="-1" w:firstLine="426"/>
        <w:jc w:val="both"/>
      </w:pPr>
      <w:r w:rsidRPr="00B120F4">
        <w:rPr>
          <w:b/>
          <w:bCs/>
        </w:rPr>
        <w:t>Продажа муниципального имущества проводится в соответствии с</w:t>
      </w:r>
      <w:r w:rsidRPr="00BB0F15">
        <w:t>:</w:t>
      </w:r>
    </w:p>
    <w:p w14:paraId="60F19F86" w14:textId="77777777" w:rsidR="00BD0AB9" w:rsidRPr="00DB6504" w:rsidRDefault="00BD0AB9" w:rsidP="00866129">
      <w:pPr>
        <w:ind w:right="57" w:firstLine="426"/>
        <w:jc w:val="both"/>
      </w:pPr>
      <w:r w:rsidRPr="00DB6504">
        <w:t>- Федеральным законом от 21 декабря 2001 г. № 178-ФЗ «О приватизации государственного и муниципального имущества»;</w:t>
      </w:r>
    </w:p>
    <w:p w14:paraId="3081C261" w14:textId="77777777" w:rsidR="00BD0AB9" w:rsidRPr="00DB6504" w:rsidRDefault="00BD0AB9" w:rsidP="00866129">
      <w:pPr>
        <w:ind w:right="57" w:firstLine="426"/>
        <w:jc w:val="both"/>
      </w:pPr>
      <w:r w:rsidRPr="00DB6504">
        <w:t>-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3F209B46" w14:textId="1A7C07B6" w:rsidR="00BD0AB9" w:rsidRDefault="00BD0AB9" w:rsidP="00866129">
      <w:pPr>
        <w:ind w:right="-1" w:firstLine="426"/>
        <w:jc w:val="both"/>
      </w:pPr>
      <w:r w:rsidRPr="00770F82">
        <w:t>-</w:t>
      </w:r>
      <w:r w:rsidR="00866129">
        <w:t xml:space="preserve"> </w:t>
      </w:r>
      <w:r w:rsidR="00353CB6">
        <w:t>Р</w:t>
      </w:r>
      <w:r w:rsidR="00353CB6" w:rsidRPr="00A3226A">
        <w:t xml:space="preserve">ешением </w:t>
      </w:r>
      <w:r w:rsidR="00353CB6" w:rsidRPr="00B03F6E">
        <w:t xml:space="preserve">Совета депутатов муниципального образования Кобринского сельского поселения от </w:t>
      </w:r>
      <w:proofErr w:type="gramStart"/>
      <w:r w:rsidR="00353CB6">
        <w:t>21.02.2024</w:t>
      </w:r>
      <w:r w:rsidR="00353CB6" w:rsidRPr="00B03F6E">
        <w:t xml:space="preserve">  №</w:t>
      </w:r>
      <w:proofErr w:type="gramEnd"/>
      <w:r w:rsidR="00353CB6" w:rsidRPr="00B03F6E">
        <w:t xml:space="preserve"> 04 «Об утверждении прогнозного плана (программы) приватизации имущества МО Кобринского сельского поселения на 202</w:t>
      </w:r>
      <w:r w:rsidR="00353CB6">
        <w:t>4</w:t>
      </w:r>
      <w:r w:rsidR="00353CB6" w:rsidRPr="00B03F6E">
        <w:t xml:space="preserve"> год»</w:t>
      </w:r>
      <w:r>
        <w:t>.</w:t>
      </w:r>
    </w:p>
    <w:p w14:paraId="2725C90C" w14:textId="464AFE04" w:rsidR="00BD0AB9" w:rsidRDefault="00BD0AB9" w:rsidP="005A22C5">
      <w:pPr>
        <w:ind w:right="-2" w:firstLine="426"/>
        <w:jc w:val="both"/>
      </w:pPr>
      <w:r w:rsidRPr="005A22C5">
        <w:rPr>
          <w:b/>
          <w:bCs/>
        </w:rPr>
        <w:t>Основание проведения продажи имущества:</w:t>
      </w:r>
      <w:r>
        <w:t xml:space="preserve">  </w:t>
      </w:r>
      <w:r w:rsidRPr="005A22C5">
        <w:t xml:space="preserve">постановление </w:t>
      </w:r>
      <w:r w:rsidR="005A22C5">
        <w:t>администрации   М</w:t>
      </w:r>
      <w:r w:rsidR="005A22C5" w:rsidRPr="00A33130">
        <w:t>униципально</w:t>
      </w:r>
      <w:r w:rsidR="005A22C5">
        <w:t xml:space="preserve">го </w:t>
      </w:r>
      <w:r w:rsidR="005A22C5" w:rsidRPr="00A33130">
        <w:t>образовани</w:t>
      </w:r>
      <w:r w:rsidR="005A22C5">
        <w:t>я</w:t>
      </w:r>
      <w:r w:rsidR="005A22C5" w:rsidRPr="00A33130">
        <w:t xml:space="preserve"> Кобринского сельского поселения Гатчинского </w:t>
      </w:r>
      <w:r w:rsidR="005A22C5">
        <w:t xml:space="preserve"> м</w:t>
      </w:r>
      <w:r w:rsidR="005A22C5" w:rsidRPr="00A33130">
        <w:t>униципального района Ленинградской области</w:t>
      </w:r>
      <w:r w:rsidR="005A22C5">
        <w:t xml:space="preserve"> от </w:t>
      </w:r>
      <w:r w:rsidR="00ED4432">
        <w:t>21.05.2024</w:t>
      </w:r>
      <w:r w:rsidR="005A22C5">
        <w:t xml:space="preserve"> года № </w:t>
      </w:r>
      <w:r w:rsidR="00ED4432">
        <w:t>208</w:t>
      </w:r>
      <w:r w:rsidR="005A22C5">
        <w:t xml:space="preserve"> «</w:t>
      </w:r>
      <w:r w:rsidR="00ED4432" w:rsidRPr="00B03F6E">
        <w:t xml:space="preserve">О продаже недвижимого имущества, находящегося в собственности МО Кобринского сельского поселения, посредством </w:t>
      </w:r>
      <w:r w:rsidR="00ED4432">
        <w:t xml:space="preserve">публичного предложения </w:t>
      </w:r>
      <w:r w:rsidR="00ED4432" w:rsidRPr="00B03F6E">
        <w:t>в электронной форме, расположенного по адресу:</w:t>
      </w:r>
      <w:r w:rsidR="00ED4432">
        <w:t xml:space="preserve"> </w:t>
      </w:r>
      <w:r w:rsidR="00ED4432" w:rsidRPr="00B03F6E">
        <w:t>Ленинградская область, Гатчинский муниципальный район, Кобринское</w:t>
      </w:r>
      <w:r w:rsidR="00ED4432">
        <w:t xml:space="preserve"> </w:t>
      </w:r>
      <w:r w:rsidR="00ED4432" w:rsidRPr="00B03F6E">
        <w:t>сельское поселение,</w:t>
      </w:r>
      <w:r w:rsidR="00ED4432">
        <w:t xml:space="preserve"> </w:t>
      </w:r>
      <w:r w:rsidR="00ED4432" w:rsidRPr="00B03F6E">
        <w:t>пос. Высокоключевой, ул. Олейниковой,</w:t>
      </w:r>
      <w:r w:rsidR="00ED4432">
        <w:t xml:space="preserve"> здание 12Б</w:t>
      </w:r>
      <w:r w:rsidR="005A22C5">
        <w:t>».</w:t>
      </w:r>
    </w:p>
    <w:p w14:paraId="2ED3BE06" w14:textId="74B25925" w:rsidR="00B120F4" w:rsidRPr="00BB0F15" w:rsidRDefault="00B120F4" w:rsidP="00866129">
      <w:pPr>
        <w:ind w:right="-1" w:firstLine="426"/>
        <w:jc w:val="both"/>
      </w:pPr>
      <w:r w:rsidRPr="00B120F4">
        <w:rPr>
          <w:b/>
          <w:bCs/>
        </w:rPr>
        <w:t>Собственник имущества</w:t>
      </w:r>
      <w:r>
        <w:t xml:space="preserve"> – </w:t>
      </w:r>
      <w:r w:rsidRPr="00A33130">
        <w:t>Муниципально</w:t>
      </w:r>
      <w:r>
        <w:t xml:space="preserve">е </w:t>
      </w:r>
      <w:r w:rsidRPr="00A33130">
        <w:t>образовани</w:t>
      </w:r>
      <w:r>
        <w:t>е</w:t>
      </w:r>
      <w:r w:rsidRPr="00A33130">
        <w:t xml:space="preserve"> Кобринского сельского поселения Гатчинского муниципального района Ленинградской области</w:t>
      </w:r>
    </w:p>
    <w:p w14:paraId="7D34EAA9" w14:textId="52191E0B" w:rsidR="008E7093" w:rsidRPr="008E7093" w:rsidRDefault="008E7093" w:rsidP="00866129">
      <w:pPr>
        <w:autoSpaceDE w:val="0"/>
        <w:autoSpaceDN w:val="0"/>
        <w:adjustRightInd w:val="0"/>
        <w:ind w:firstLine="426"/>
        <w:jc w:val="both"/>
        <w:rPr>
          <w:rFonts w:eastAsiaTheme="minorHAnsi"/>
          <w:b/>
          <w:bCs/>
          <w:lang w:eastAsia="en-US"/>
        </w:rPr>
      </w:pPr>
      <w:r w:rsidRPr="008E7093">
        <w:rPr>
          <w:rFonts w:eastAsiaTheme="minorHAnsi"/>
          <w:b/>
          <w:bCs/>
          <w:lang w:eastAsia="en-US"/>
        </w:rPr>
        <w:t>Оператор электронной площадки:</w:t>
      </w:r>
    </w:p>
    <w:p w14:paraId="5555F87F" w14:textId="5DED8C86" w:rsidR="00B17E35" w:rsidRPr="007E0722" w:rsidRDefault="00B17E35" w:rsidP="00866129">
      <w:pPr>
        <w:autoSpaceDE w:val="0"/>
        <w:autoSpaceDN w:val="0"/>
        <w:adjustRightInd w:val="0"/>
        <w:ind w:firstLine="426"/>
        <w:jc w:val="both"/>
        <w:rPr>
          <w:rFonts w:eastAsiaTheme="minorHAnsi"/>
          <w:lang w:eastAsia="en-US"/>
        </w:rPr>
      </w:pPr>
      <w:r w:rsidRPr="007E0722">
        <w:rPr>
          <w:rFonts w:eastAsiaTheme="minorHAnsi"/>
          <w:lang w:eastAsia="en-US"/>
        </w:rPr>
        <w:t xml:space="preserve">Наименование - Общество с ограниченной </w:t>
      </w:r>
      <w:r w:rsidR="003469B3" w:rsidRPr="007E0722">
        <w:rPr>
          <w:rFonts w:eastAsiaTheme="minorHAnsi"/>
          <w:lang w:eastAsia="en-US"/>
        </w:rPr>
        <w:t xml:space="preserve">ответственностью «РТС-тендер» </w:t>
      </w:r>
      <w:r w:rsidRPr="007E0722">
        <w:rPr>
          <w:rFonts w:eastAsiaTheme="minorHAnsi"/>
          <w:lang w:eastAsia="en-US"/>
        </w:rPr>
        <w:t>(ООО "РТС-ТЕНДЕР"</w:t>
      </w:r>
      <w:r w:rsidR="001B58D4">
        <w:rPr>
          <w:rFonts w:eastAsiaTheme="minorHAnsi"/>
          <w:lang w:eastAsia="en-US"/>
        </w:rPr>
        <w:t>).</w:t>
      </w:r>
    </w:p>
    <w:p w14:paraId="5555F880" w14:textId="77777777" w:rsidR="00B17E35" w:rsidRPr="007E0722" w:rsidRDefault="00B17E35" w:rsidP="00866129">
      <w:pPr>
        <w:autoSpaceDE w:val="0"/>
        <w:autoSpaceDN w:val="0"/>
        <w:adjustRightInd w:val="0"/>
        <w:ind w:firstLine="426"/>
        <w:jc w:val="both"/>
        <w:rPr>
          <w:rFonts w:eastAsiaTheme="minorHAnsi"/>
          <w:lang w:eastAsia="en-US"/>
        </w:rPr>
      </w:pPr>
      <w:r w:rsidRPr="007E0722">
        <w:rPr>
          <w:rFonts w:eastAsiaTheme="minorHAnsi"/>
          <w:lang w:eastAsia="en-US"/>
        </w:rPr>
        <w:t>Адрес - 127006, г. Москва, ул. Долгоруковская, д. 38, стр. 1.</w:t>
      </w:r>
    </w:p>
    <w:p w14:paraId="5555F881" w14:textId="5867A5E6" w:rsidR="00B17E35" w:rsidRPr="008E7093" w:rsidRDefault="00B17E35" w:rsidP="00866129">
      <w:pPr>
        <w:autoSpaceDE w:val="0"/>
        <w:autoSpaceDN w:val="0"/>
        <w:adjustRightInd w:val="0"/>
        <w:ind w:firstLine="426"/>
        <w:jc w:val="both"/>
        <w:rPr>
          <w:rFonts w:eastAsiaTheme="minorHAnsi"/>
          <w:lang w:eastAsia="en-US"/>
        </w:rPr>
      </w:pPr>
      <w:r w:rsidRPr="007E0722">
        <w:rPr>
          <w:rFonts w:eastAsiaTheme="minorHAnsi"/>
          <w:lang w:eastAsia="en-US"/>
        </w:rPr>
        <w:t>Сайт</w:t>
      </w:r>
      <w:r w:rsidRPr="008E7093">
        <w:rPr>
          <w:rFonts w:eastAsiaTheme="minorHAnsi"/>
          <w:lang w:eastAsia="en-US"/>
        </w:rPr>
        <w:t xml:space="preserve"> - </w:t>
      </w:r>
      <w:hyperlink r:id="rId11" w:history="1">
        <w:r w:rsidR="008E7093" w:rsidRPr="00537023">
          <w:rPr>
            <w:rStyle w:val="a3"/>
            <w:rFonts w:eastAsiaTheme="minorHAnsi"/>
            <w:lang w:val="en-US" w:eastAsia="en-US"/>
          </w:rPr>
          <w:t>http</w:t>
        </w:r>
        <w:r w:rsidR="008E7093" w:rsidRPr="008E7093">
          <w:rPr>
            <w:rStyle w:val="a3"/>
            <w:rFonts w:eastAsiaTheme="minorHAnsi"/>
            <w:lang w:eastAsia="en-US"/>
          </w:rPr>
          <w:t>://</w:t>
        </w:r>
        <w:proofErr w:type="spellStart"/>
        <w:r w:rsidR="008E7093" w:rsidRPr="00537023">
          <w:rPr>
            <w:rStyle w:val="a3"/>
            <w:rFonts w:eastAsiaTheme="minorHAnsi"/>
            <w:lang w:val="en-US" w:eastAsia="en-US"/>
          </w:rPr>
          <w:t>rts</w:t>
        </w:r>
        <w:proofErr w:type="spellEnd"/>
        <w:r w:rsidR="008E7093" w:rsidRPr="008E7093">
          <w:rPr>
            <w:rStyle w:val="a3"/>
            <w:rFonts w:eastAsiaTheme="minorHAnsi"/>
            <w:lang w:eastAsia="en-US"/>
          </w:rPr>
          <w:t>-</w:t>
        </w:r>
        <w:r w:rsidR="008E7093" w:rsidRPr="00537023">
          <w:rPr>
            <w:rStyle w:val="a3"/>
            <w:rFonts w:eastAsiaTheme="minorHAnsi"/>
            <w:lang w:val="en-US" w:eastAsia="en-US"/>
          </w:rPr>
          <w:t>tender</w:t>
        </w:r>
        <w:r w:rsidR="008E7093" w:rsidRPr="008E7093">
          <w:rPr>
            <w:rStyle w:val="a3"/>
            <w:rFonts w:eastAsiaTheme="minorHAnsi"/>
            <w:lang w:eastAsia="en-US"/>
          </w:rPr>
          <w:t>.</w:t>
        </w:r>
        <w:proofErr w:type="spellStart"/>
        <w:r w:rsidR="008E7093" w:rsidRPr="00537023">
          <w:rPr>
            <w:rStyle w:val="a3"/>
            <w:rFonts w:eastAsiaTheme="minorHAnsi"/>
            <w:lang w:val="en-US" w:eastAsia="en-US"/>
          </w:rPr>
          <w:t>ru</w:t>
        </w:r>
        <w:proofErr w:type="spellEnd"/>
        <w:r w:rsidR="008E7093" w:rsidRPr="008E7093">
          <w:rPr>
            <w:rStyle w:val="a3"/>
            <w:rFonts w:eastAsiaTheme="minorHAnsi"/>
            <w:lang w:eastAsia="en-US"/>
          </w:rPr>
          <w:t>/</w:t>
        </w:r>
      </w:hyperlink>
      <w:r w:rsidR="008E7093">
        <w:rPr>
          <w:rFonts w:eastAsiaTheme="minorHAnsi"/>
          <w:lang w:eastAsia="en-US"/>
        </w:rPr>
        <w:t xml:space="preserve"> </w:t>
      </w:r>
      <w:r w:rsidR="001B58D4" w:rsidRPr="008E7093">
        <w:rPr>
          <w:rFonts w:eastAsiaTheme="minorHAnsi"/>
          <w:lang w:eastAsia="en-US"/>
        </w:rPr>
        <w:t>.</w:t>
      </w:r>
    </w:p>
    <w:p w14:paraId="5CFD7A15" w14:textId="44992D89" w:rsidR="00B120F4" w:rsidRDefault="00B120F4" w:rsidP="00866129">
      <w:pPr>
        <w:ind w:firstLine="426"/>
        <w:jc w:val="both"/>
      </w:pPr>
      <w:r w:rsidRPr="00B2772D">
        <w:rPr>
          <w:b/>
        </w:rPr>
        <w:t xml:space="preserve">Способ приватизации имущества: </w:t>
      </w:r>
      <w:r w:rsidRPr="00D35F0D">
        <w:t xml:space="preserve">продажа имущества, находящегося в собственности </w:t>
      </w:r>
      <w:r>
        <w:t>М</w:t>
      </w:r>
      <w:r w:rsidRPr="00D35F0D">
        <w:t xml:space="preserve">униципального образования </w:t>
      </w:r>
      <w:r w:rsidRPr="00A33130">
        <w:t xml:space="preserve">Кобринского сельского поселения Гатчинского муниципального района </w:t>
      </w:r>
      <w:r w:rsidRPr="00D35F0D">
        <w:t xml:space="preserve">Ленинградской области, </w:t>
      </w:r>
      <w:r>
        <w:t>посредством публичного предложения в электронной форме (далее – продажа имущества посредством публичного предложения), открытого по составу участников и форме подачи предложений путем последовательного понижения цены первоначального предложения на величину, равную величине «шага понижения», но не ниже цены отсечения</w:t>
      </w:r>
      <w:r w:rsidRPr="00D35F0D">
        <w:t>.</w:t>
      </w:r>
    </w:p>
    <w:p w14:paraId="03416674" w14:textId="77777777" w:rsidR="00B120F4" w:rsidRPr="004D0896" w:rsidRDefault="00B120F4" w:rsidP="00866129">
      <w:pPr>
        <w:autoSpaceDE w:val="0"/>
        <w:autoSpaceDN w:val="0"/>
        <w:adjustRightInd w:val="0"/>
        <w:ind w:firstLine="426"/>
        <w:jc w:val="both"/>
      </w:pPr>
      <w:r w:rsidRPr="004D0896">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7F04160D" w14:textId="77777777" w:rsidR="00B120F4" w:rsidRPr="004D0896" w:rsidRDefault="00B120F4" w:rsidP="00866129">
      <w:pPr>
        <w:autoSpaceDE w:val="0"/>
        <w:autoSpaceDN w:val="0"/>
        <w:adjustRightInd w:val="0"/>
        <w:ind w:firstLine="426"/>
        <w:jc w:val="both"/>
      </w:pPr>
      <w:r w:rsidRPr="004D0896">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законодательством Российской Федерации.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5ACEED7B" w14:textId="77777777" w:rsidR="00B120F4" w:rsidRPr="004D0896" w:rsidRDefault="00B120F4" w:rsidP="00866129">
      <w:pPr>
        <w:autoSpaceDE w:val="0"/>
        <w:autoSpaceDN w:val="0"/>
        <w:adjustRightInd w:val="0"/>
        <w:ind w:firstLine="426"/>
        <w:jc w:val="both"/>
      </w:pPr>
      <w:r w:rsidRPr="004D0896">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4ECF755E" w14:textId="43E51FB9" w:rsidR="00BC583D" w:rsidRPr="00D06B14" w:rsidRDefault="00BC583D" w:rsidP="00866129">
      <w:pPr>
        <w:ind w:right="-1" w:firstLine="426"/>
        <w:jc w:val="both"/>
      </w:pPr>
      <w:r w:rsidRPr="00D06B14">
        <w:rPr>
          <w:b/>
        </w:rPr>
        <w:t>Дата начала приема заявок</w:t>
      </w:r>
      <w:r w:rsidRPr="00D06B14">
        <w:t xml:space="preserve"> на участие в процедуре публичного предложения в электронной форме – </w:t>
      </w:r>
      <w:r w:rsidR="00D06B14" w:rsidRPr="00D06B14">
        <w:t>24.05.2024</w:t>
      </w:r>
      <w:r w:rsidRPr="00D06B14">
        <w:t xml:space="preserve"> года </w:t>
      </w:r>
      <w:r w:rsidR="009F1055" w:rsidRPr="00D06B14">
        <w:t>10</w:t>
      </w:r>
      <w:r w:rsidRPr="00D06B14">
        <w:t xml:space="preserve"> часов 00 минут.</w:t>
      </w:r>
    </w:p>
    <w:p w14:paraId="07D6733D" w14:textId="62E31404" w:rsidR="00BC583D" w:rsidRPr="00D06B14" w:rsidRDefault="00BC583D" w:rsidP="00866129">
      <w:pPr>
        <w:ind w:right="-1" w:firstLine="426"/>
        <w:jc w:val="both"/>
      </w:pPr>
      <w:r w:rsidRPr="00D06B14">
        <w:rPr>
          <w:b/>
        </w:rPr>
        <w:lastRenderedPageBreak/>
        <w:t>Дата окончания приема заявок</w:t>
      </w:r>
      <w:r w:rsidRPr="00D06B14">
        <w:t xml:space="preserve"> на участие в процедуре публичного предложения в электронной форме –</w:t>
      </w:r>
      <w:r w:rsidR="00D06B14" w:rsidRPr="00D06B14">
        <w:t>18.06.2024</w:t>
      </w:r>
      <w:r w:rsidRPr="00D06B14">
        <w:rPr>
          <w:b/>
          <w:bCs/>
        </w:rPr>
        <w:t xml:space="preserve"> </w:t>
      </w:r>
      <w:r w:rsidRPr="00D06B14">
        <w:t>года 1</w:t>
      </w:r>
      <w:r w:rsidR="009F1055" w:rsidRPr="00D06B14">
        <w:t xml:space="preserve">6 </w:t>
      </w:r>
      <w:r w:rsidRPr="00D06B14">
        <w:t>часов 00 минут.</w:t>
      </w:r>
    </w:p>
    <w:p w14:paraId="78A1753C" w14:textId="44800B97" w:rsidR="00BC583D" w:rsidRPr="00D06B14" w:rsidRDefault="00BC583D" w:rsidP="00866129">
      <w:pPr>
        <w:ind w:right="-1" w:firstLine="426"/>
        <w:jc w:val="both"/>
      </w:pPr>
      <w:r w:rsidRPr="00D06B14">
        <w:rPr>
          <w:b/>
        </w:rPr>
        <w:t>Дата определения участников</w:t>
      </w:r>
      <w:r w:rsidRPr="00D06B14">
        <w:t xml:space="preserve"> процедуры публичного предложения в электронной форме </w:t>
      </w:r>
      <w:r w:rsidRPr="00D06B14">
        <w:rPr>
          <w:b/>
          <w:bCs/>
        </w:rPr>
        <w:t xml:space="preserve">– </w:t>
      </w:r>
      <w:r w:rsidR="00D06B14" w:rsidRPr="00D06B14">
        <w:t xml:space="preserve">19.06.2024 </w:t>
      </w:r>
      <w:r w:rsidRPr="00D06B14">
        <w:t>года.</w:t>
      </w:r>
    </w:p>
    <w:p w14:paraId="618C2AEE" w14:textId="7E28449F" w:rsidR="00866129" w:rsidRDefault="00B120F4" w:rsidP="00866129">
      <w:pPr>
        <w:autoSpaceDE w:val="0"/>
        <w:autoSpaceDN w:val="0"/>
        <w:adjustRightInd w:val="0"/>
        <w:ind w:firstLine="426"/>
        <w:jc w:val="both"/>
        <w:rPr>
          <w:b/>
        </w:rPr>
      </w:pPr>
      <w:r w:rsidRPr="00D06B14">
        <w:rPr>
          <w:b/>
        </w:rPr>
        <w:t xml:space="preserve">Дата, время и место проведения </w:t>
      </w:r>
      <w:r w:rsidRPr="00D06B14">
        <w:t>продажи имущества посредством публичного предложения:</w:t>
      </w:r>
      <w:r w:rsidR="00BC583D" w:rsidRPr="00D06B14">
        <w:t xml:space="preserve"> </w:t>
      </w:r>
      <w:r w:rsidR="00D06B14" w:rsidRPr="00D06B14">
        <w:t>20.06.2024</w:t>
      </w:r>
      <w:r w:rsidR="00BC583D" w:rsidRPr="00D06B14">
        <w:t xml:space="preserve"> года в 10</w:t>
      </w:r>
      <w:r w:rsidR="00D06B14" w:rsidRPr="00D06B14">
        <w:t xml:space="preserve"> часов </w:t>
      </w:r>
      <w:r w:rsidR="00BC583D" w:rsidRPr="00D06B14">
        <w:t>00</w:t>
      </w:r>
      <w:r w:rsidR="00BC583D">
        <w:t xml:space="preserve"> </w:t>
      </w:r>
      <w:r w:rsidR="00D06B14">
        <w:t xml:space="preserve">минут </w:t>
      </w:r>
      <w:r w:rsidR="00BC583D">
        <w:t xml:space="preserve">на электронной торговой площадке: </w:t>
      </w:r>
      <w:r w:rsidR="00BC583D" w:rsidRPr="007E0722">
        <w:rPr>
          <w:rFonts w:eastAsiaTheme="minorHAnsi"/>
          <w:lang w:eastAsia="en-US"/>
        </w:rPr>
        <w:t>ООО "РТС-ТЕНДЕР</w:t>
      </w:r>
      <w:r w:rsidR="00BC583D">
        <w:rPr>
          <w:rFonts w:eastAsiaTheme="minorHAnsi"/>
          <w:lang w:eastAsia="en-US"/>
        </w:rPr>
        <w:t xml:space="preserve">", </w:t>
      </w:r>
      <w:r w:rsidR="00BC583D" w:rsidRPr="00D35F0D">
        <w:t>адрес в сети Интернет</w:t>
      </w:r>
      <w:r w:rsidR="00BC583D">
        <w:t xml:space="preserve"> </w:t>
      </w:r>
      <w:hyperlink r:id="rId12" w:history="1">
        <w:r w:rsidR="00BC583D" w:rsidRPr="00537023">
          <w:rPr>
            <w:rStyle w:val="a3"/>
            <w:rFonts w:eastAsiaTheme="minorHAnsi"/>
            <w:lang w:val="en-US" w:eastAsia="en-US"/>
          </w:rPr>
          <w:t>http</w:t>
        </w:r>
        <w:r w:rsidR="00BC583D" w:rsidRPr="008E7093">
          <w:rPr>
            <w:rStyle w:val="a3"/>
            <w:rFonts w:eastAsiaTheme="minorHAnsi"/>
            <w:lang w:eastAsia="en-US"/>
          </w:rPr>
          <w:t>://</w:t>
        </w:r>
        <w:proofErr w:type="spellStart"/>
        <w:r w:rsidR="00BC583D" w:rsidRPr="00537023">
          <w:rPr>
            <w:rStyle w:val="a3"/>
            <w:rFonts w:eastAsiaTheme="minorHAnsi"/>
            <w:lang w:val="en-US" w:eastAsia="en-US"/>
          </w:rPr>
          <w:t>rts</w:t>
        </w:r>
        <w:proofErr w:type="spellEnd"/>
        <w:r w:rsidR="00BC583D" w:rsidRPr="008E7093">
          <w:rPr>
            <w:rStyle w:val="a3"/>
            <w:rFonts w:eastAsiaTheme="minorHAnsi"/>
            <w:lang w:eastAsia="en-US"/>
          </w:rPr>
          <w:t>-</w:t>
        </w:r>
        <w:r w:rsidR="00BC583D" w:rsidRPr="00537023">
          <w:rPr>
            <w:rStyle w:val="a3"/>
            <w:rFonts w:eastAsiaTheme="minorHAnsi"/>
            <w:lang w:val="en-US" w:eastAsia="en-US"/>
          </w:rPr>
          <w:t>tender</w:t>
        </w:r>
        <w:r w:rsidR="00BC583D" w:rsidRPr="008E7093">
          <w:rPr>
            <w:rStyle w:val="a3"/>
            <w:rFonts w:eastAsiaTheme="minorHAnsi"/>
            <w:lang w:eastAsia="en-US"/>
          </w:rPr>
          <w:t>.</w:t>
        </w:r>
        <w:proofErr w:type="spellStart"/>
        <w:r w:rsidR="00BC583D" w:rsidRPr="00537023">
          <w:rPr>
            <w:rStyle w:val="a3"/>
            <w:rFonts w:eastAsiaTheme="minorHAnsi"/>
            <w:lang w:val="en-US" w:eastAsia="en-US"/>
          </w:rPr>
          <w:t>ru</w:t>
        </w:r>
        <w:proofErr w:type="spellEnd"/>
        <w:r w:rsidR="00BC583D" w:rsidRPr="008E7093">
          <w:rPr>
            <w:rStyle w:val="a3"/>
            <w:rFonts w:eastAsiaTheme="minorHAnsi"/>
            <w:lang w:eastAsia="en-US"/>
          </w:rPr>
          <w:t>/</w:t>
        </w:r>
      </w:hyperlink>
      <w:r w:rsidR="00BC583D">
        <w:rPr>
          <w:rFonts w:eastAsiaTheme="minorHAnsi"/>
          <w:lang w:eastAsia="en-US"/>
        </w:rPr>
        <w:t xml:space="preserve"> </w:t>
      </w:r>
      <w:r w:rsidR="00BC583D" w:rsidRPr="008E7093">
        <w:rPr>
          <w:rFonts w:eastAsiaTheme="minorHAnsi"/>
          <w:lang w:eastAsia="en-US"/>
        </w:rPr>
        <w:t>.</w:t>
      </w:r>
    </w:p>
    <w:p w14:paraId="5EE7585D" w14:textId="77777777" w:rsidR="00BC583D" w:rsidRPr="00D35F0D" w:rsidRDefault="00BC583D" w:rsidP="00866129">
      <w:pPr>
        <w:ind w:firstLine="426"/>
        <w:jc w:val="both"/>
        <w:rPr>
          <w:b/>
        </w:rPr>
      </w:pPr>
      <w:r w:rsidRPr="00D35F0D">
        <w:rPr>
          <w:b/>
        </w:rPr>
        <w:t xml:space="preserve">Предмет </w:t>
      </w:r>
      <w:r>
        <w:rPr>
          <w:b/>
        </w:rPr>
        <w:t>продажи имущества посредством публичного предложения</w:t>
      </w:r>
      <w:r w:rsidRPr="00D35F0D">
        <w:rPr>
          <w:b/>
        </w:rPr>
        <w:t xml:space="preserve">: </w:t>
      </w:r>
    </w:p>
    <w:p w14:paraId="7C12DF0D" w14:textId="2EBE8CFB" w:rsidR="00B120F4" w:rsidRDefault="00BC583D" w:rsidP="00866129">
      <w:pPr>
        <w:pStyle w:val="21"/>
        <w:tabs>
          <w:tab w:val="clear" w:pos="284"/>
          <w:tab w:val="left" w:pos="0"/>
        </w:tabs>
        <w:ind w:left="0" w:firstLine="426"/>
        <w:rPr>
          <w:b/>
        </w:rPr>
      </w:pPr>
      <w:r w:rsidRPr="00D35F0D">
        <w:rPr>
          <w:szCs w:val="24"/>
        </w:rPr>
        <w:t>Лот № 1</w:t>
      </w:r>
    </w:p>
    <w:p w14:paraId="4E1F4AC2" w14:textId="16681EEF" w:rsidR="00AA7CD1" w:rsidRDefault="00ED4432" w:rsidP="00866129">
      <w:pPr>
        <w:ind w:firstLine="426"/>
        <w:jc w:val="both"/>
        <w:rPr>
          <w:b/>
          <w:bCs/>
        </w:rPr>
      </w:pPr>
      <w:r w:rsidRPr="006F1239">
        <w:rPr>
          <w:bCs/>
        </w:rPr>
        <w:t>о</w:t>
      </w:r>
      <w:r w:rsidRPr="005F0EC6">
        <w:t xml:space="preserve">бъект незавершенного строительства (общественно-бытовой центр), степень готовности объекта 9 %, расположенный по адресу: Ленинградская область, Гатчинский муниципальный район, Кобринское сельское поселение, пос. Высокоключевой, ул. Олейниковой, здание 12Б, кадастровый номер: 47:23:0404003:886,  площадью 1136,7 </w:t>
      </w:r>
      <w:proofErr w:type="spellStart"/>
      <w:r w:rsidRPr="005F0EC6">
        <w:t>кв.м</w:t>
      </w:r>
      <w:proofErr w:type="spellEnd"/>
      <w:r w:rsidRPr="005F0EC6">
        <w:t xml:space="preserve">, с земельным участком площадью 3706 </w:t>
      </w:r>
      <w:proofErr w:type="spellStart"/>
      <w:r w:rsidRPr="005F0EC6">
        <w:t>кв.м</w:t>
      </w:r>
      <w:proofErr w:type="spellEnd"/>
      <w:r w:rsidRPr="005F0EC6">
        <w:t>, расположенным по адресу: Ленинградская область, Гатчинский район, Кобринское сельское поселение, п. Высокоключевой, ул. Олейниковой, земельный участок 12Б, с кадастровым номером 47:23:0404003:344</w:t>
      </w:r>
      <w:r w:rsidR="008E7093">
        <w:t>.</w:t>
      </w:r>
    </w:p>
    <w:p w14:paraId="1EA92A56" w14:textId="77777777" w:rsidR="00AA7CD1" w:rsidRDefault="00AA7CD1" w:rsidP="00866129">
      <w:pPr>
        <w:ind w:firstLine="426"/>
        <w:jc w:val="both"/>
        <w:rPr>
          <w:b/>
          <w:bCs/>
        </w:rPr>
      </w:pPr>
      <w:r w:rsidRPr="008D56F8">
        <w:rPr>
          <w:b/>
          <w:bCs/>
        </w:rPr>
        <w:t>Характеристика земельного участка</w:t>
      </w:r>
    </w:p>
    <w:p w14:paraId="5AC9DABD" w14:textId="77777777" w:rsidR="00AA7CD1" w:rsidRDefault="00AA7CD1" w:rsidP="00866129">
      <w:pPr>
        <w:ind w:firstLine="426"/>
        <w:jc w:val="both"/>
        <w:rPr>
          <w:b/>
          <w:bCs/>
        </w:rPr>
      </w:pPr>
    </w:p>
    <w:tbl>
      <w:tblPr>
        <w:tblStyle w:val="12"/>
        <w:tblW w:w="9339" w:type="dxa"/>
        <w:tblInd w:w="5" w:type="dxa"/>
        <w:tblLook w:val="04A0" w:firstRow="1" w:lastRow="0" w:firstColumn="1" w:lastColumn="0" w:noHBand="0" w:noVBand="1"/>
      </w:tblPr>
      <w:tblGrid>
        <w:gridCol w:w="2906"/>
        <w:gridCol w:w="6433"/>
      </w:tblGrid>
      <w:tr w:rsidR="00ED4432" w:rsidRPr="00E9718F" w14:paraId="6622ACAB" w14:textId="77777777" w:rsidTr="00ED4432">
        <w:tc>
          <w:tcPr>
            <w:tcW w:w="2906" w:type="dxa"/>
            <w:vAlign w:val="center"/>
          </w:tcPr>
          <w:p w14:paraId="0CD97907" w14:textId="77777777" w:rsidR="00ED4432" w:rsidRPr="00E9718F" w:rsidRDefault="00ED4432" w:rsidP="00ED4432">
            <w:pPr>
              <w:ind w:firstLine="22"/>
              <w:jc w:val="both"/>
            </w:pPr>
            <w:r w:rsidRPr="00E9718F">
              <w:t>Местоположение:</w:t>
            </w:r>
          </w:p>
        </w:tc>
        <w:tc>
          <w:tcPr>
            <w:tcW w:w="6433" w:type="dxa"/>
            <w:vAlign w:val="center"/>
          </w:tcPr>
          <w:p w14:paraId="20FC31C1" w14:textId="066D99AA" w:rsidR="00ED4432" w:rsidRPr="00B03F6E" w:rsidRDefault="00ED4432" w:rsidP="00ED4432">
            <w:pPr>
              <w:jc w:val="both"/>
            </w:pPr>
            <w:r w:rsidRPr="00B03F6E">
              <w:t xml:space="preserve">Ленинградская область, Гатчинский район, Кобринское сельское поселение, п. Высокоключевой, ул. Олейниковой, </w:t>
            </w:r>
            <w:r w:rsidRPr="005F0EC6">
              <w:t>земельный участок 12Б</w:t>
            </w:r>
          </w:p>
        </w:tc>
      </w:tr>
      <w:tr w:rsidR="00ED4432" w:rsidRPr="00E9718F" w14:paraId="7570F75A" w14:textId="77777777" w:rsidTr="00ED4432">
        <w:tc>
          <w:tcPr>
            <w:tcW w:w="2906" w:type="dxa"/>
            <w:vAlign w:val="center"/>
          </w:tcPr>
          <w:p w14:paraId="5506F96C" w14:textId="77777777" w:rsidR="00ED4432" w:rsidRPr="00E9718F" w:rsidRDefault="00ED4432" w:rsidP="00ED4432">
            <w:pPr>
              <w:ind w:firstLine="22"/>
              <w:jc w:val="both"/>
            </w:pPr>
            <w:r w:rsidRPr="00E9718F">
              <w:t>Кадастровый номер:</w:t>
            </w:r>
          </w:p>
        </w:tc>
        <w:tc>
          <w:tcPr>
            <w:tcW w:w="6433" w:type="dxa"/>
            <w:vAlign w:val="center"/>
          </w:tcPr>
          <w:p w14:paraId="4F27EAB4" w14:textId="35ACCFA6" w:rsidR="00ED4432" w:rsidRPr="00B03F6E" w:rsidRDefault="00ED4432" w:rsidP="00ED4432">
            <w:pPr>
              <w:jc w:val="both"/>
            </w:pPr>
            <w:r w:rsidRPr="00B03F6E">
              <w:t>47:23:0404003:344</w:t>
            </w:r>
          </w:p>
        </w:tc>
      </w:tr>
      <w:tr w:rsidR="00ED4432" w:rsidRPr="00E9718F" w14:paraId="0663EE2B" w14:textId="77777777" w:rsidTr="00ED4432">
        <w:tc>
          <w:tcPr>
            <w:tcW w:w="2906" w:type="dxa"/>
            <w:vAlign w:val="center"/>
          </w:tcPr>
          <w:p w14:paraId="09CE397A" w14:textId="77777777" w:rsidR="00ED4432" w:rsidRPr="00E9718F" w:rsidRDefault="00ED4432" w:rsidP="00ED4432">
            <w:pPr>
              <w:ind w:firstLine="22"/>
              <w:jc w:val="both"/>
            </w:pPr>
            <w:r w:rsidRPr="00E9718F">
              <w:t>Общая площадь (кв. м):</w:t>
            </w:r>
          </w:p>
        </w:tc>
        <w:tc>
          <w:tcPr>
            <w:tcW w:w="6433" w:type="dxa"/>
            <w:vAlign w:val="center"/>
          </w:tcPr>
          <w:p w14:paraId="174E1AB8" w14:textId="41A6D252" w:rsidR="00ED4432" w:rsidRDefault="00ED4432" w:rsidP="00ED4432">
            <w:pPr>
              <w:jc w:val="both"/>
            </w:pPr>
            <w:r>
              <w:t>3706</w:t>
            </w:r>
          </w:p>
        </w:tc>
      </w:tr>
      <w:tr w:rsidR="00ED4432" w:rsidRPr="00E9718F" w14:paraId="370A19F8" w14:textId="77777777" w:rsidTr="00ED4432">
        <w:tc>
          <w:tcPr>
            <w:tcW w:w="2906" w:type="dxa"/>
            <w:vAlign w:val="center"/>
          </w:tcPr>
          <w:p w14:paraId="42B4975A" w14:textId="77777777" w:rsidR="00ED4432" w:rsidRPr="00E9718F" w:rsidRDefault="00ED4432" w:rsidP="00ED4432">
            <w:pPr>
              <w:ind w:firstLine="22"/>
              <w:jc w:val="both"/>
            </w:pPr>
            <w:r w:rsidRPr="00E9718F">
              <w:t>Категория земель:</w:t>
            </w:r>
          </w:p>
        </w:tc>
        <w:tc>
          <w:tcPr>
            <w:tcW w:w="6433" w:type="dxa"/>
            <w:vAlign w:val="center"/>
          </w:tcPr>
          <w:p w14:paraId="4FD0C5E2" w14:textId="37DF646A" w:rsidR="00ED4432" w:rsidRPr="00337CF6" w:rsidRDefault="00ED4432" w:rsidP="00ED4432">
            <w:pPr>
              <w:jc w:val="both"/>
            </w:pPr>
            <w:r w:rsidRPr="00337CF6">
              <w:t>Земли</w:t>
            </w:r>
            <w:r w:rsidRPr="00E9718F">
              <w:t xml:space="preserve"> населенных пунктов</w:t>
            </w:r>
          </w:p>
        </w:tc>
      </w:tr>
      <w:tr w:rsidR="00ED4432" w:rsidRPr="00E9718F" w14:paraId="607AD5D3" w14:textId="77777777" w:rsidTr="00ED4432">
        <w:tc>
          <w:tcPr>
            <w:tcW w:w="2906" w:type="dxa"/>
            <w:vAlign w:val="center"/>
          </w:tcPr>
          <w:p w14:paraId="199320F4" w14:textId="77777777" w:rsidR="00ED4432" w:rsidRPr="00E9718F" w:rsidRDefault="00ED4432" w:rsidP="00ED4432">
            <w:pPr>
              <w:ind w:firstLine="22"/>
              <w:jc w:val="both"/>
            </w:pPr>
            <w:r w:rsidRPr="00E9718F">
              <w:t>Право:</w:t>
            </w:r>
          </w:p>
        </w:tc>
        <w:tc>
          <w:tcPr>
            <w:tcW w:w="6433" w:type="dxa"/>
            <w:vAlign w:val="center"/>
          </w:tcPr>
          <w:p w14:paraId="3002CA7E" w14:textId="101BFB12" w:rsidR="00ED4432" w:rsidRDefault="00ED4432" w:rsidP="00ED4432">
            <w:pPr>
              <w:jc w:val="both"/>
            </w:pPr>
            <w:r>
              <w:t>Собственность М</w:t>
            </w:r>
            <w:r w:rsidRPr="00BB0F15">
              <w:t>униципально</w:t>
            </w:r>
            <w:r>
              <w:t>го</w:t>
            </w:r>
            <w:r w:rsidRPr="00BB0F15">
              <w:t xml:space="preserve"> образовани</w:t>
            </w:r>
            <w:r>
              <w:t>я Кобринского сельского поселения Гатчинского муниципального района Ленинградской области</w:t>
            </w:r>
          </w:p>
        </w:tc>
      </w:tr>
      <w:tr w:rsidR="00ED4432" w:rsidRPr="00E9718F" w14:paraId="75098541" w14:textId="77777777" w:rsidTr="00ED4432">
        <w:tc>
          <w:tcPr>
            <w:tcW w:w="2906" w:type="dxa"/>
            <w:vAlign w:val="center"/>
          </w:tcPr>
          <w:p w14:paraId="6369F5F6" w14:textId="77777777" w:rsidR="00ED4432" w:rsidRPr="00DD4465" w:rsidRDefault="00ED4432" w:rsidP="00ED4432">
            <w:pPr>
              <w:ind w:firstLine="22"/>
              <w:jc w:val="both"/>
            </w:pPr>
            <w:r w:rsidRPr="00DD4465">
              <w:t>Обременения:</w:t>
            </w:r>
          </w:p>
        </w:tc>
        <w:tc>
          <w:tcPr>
            <w:tcW w:w="6433" w:type="dxa"/>
            <w:vAlign w:val="center"/>
          </w:tcPr>
          <w:p w14:paraId="1C7B9CBC" w14:textId="77777777" w:rsidR="00ED4432" w:rsidRDefault="00ED4432" w:rsidP="00ED4432">
            <w:r w:rsidRPr="009D587A">
              <w:t>В ЕГРН не зарегистрировано</w:t>
            </w:r>
            <w:r>
              <w:t>;</w:t>
            </w:r>
          </w:p>
          <w:p w14:paraId="4D389ECE" w14:textId="77777777" w:rsidR="00ED4432" w:rsidRDefault="00ED4432" w:rsidP="00ED4432">
            <w:r>
              <w:t>Согласно Градостроительному плану:</w:t>
            </w:r>
          </w:p>
          <w:p w14:paraId="10311BC2" w14:textId="77777777" w:rsidR="00ED4432" w:rsidRDefault="00ED4432" w:rsidP="00ED4432">
            <w:r>
              <w:t xml:space="preserve">237 </w:t>
            </w:r>
            <w:proofErr w:type="spellStart"/>
            <w:proofErr w:type="gramStart"/>
            <w:r>
              <w:t>кв.м</w:t>
            </w:r>
            <w:proofErr w:type="spellEnd"/>
            <w:proofErr w:type="gramEnd"/>
            <w:r>
              <w:t xml:space="preserve"> – охранная зона низковольтной ЛЭП</w:t>
            </w:r>
          </w:p>
          <w:p w14:paraId="47028990" w14:textId="77777777" w:rsidR="00ED4432" w:rsidRDefault="00ED4432" w:rsidP="00ED4432">
            <w:r>
              <w:t xml:space="preserve">349 </w:t>
            </w:r>
            <w:proofErr w:type="spellStart"/>
            <w:proofErr w:type="gramStart"/>
            <w:r>
              <w:t>кв.м</w:t>
            </w:r>
            <w:proofErr w:type="spellEnd"/>
            <w:proofErr w:type="gramEnd"/>
            <w:r>
              <w:t xml:space="preserve"> – охранная зона бытовой канализации</w:t>
            </w:r>
          </w:p>
          <w:p w14:paraId="476439F8" w14:textId="77777777" w:rsidR="00ED4432" w:rsidRDefault="00ED4432" w:rsidP="00ED4432">
            <w:r>
              <w:t xml:space="preserve">485 </w:t>
            </w:r>
            <w:proofErr w:type="spellStart"/>
            <w:proofErr w:type="gramStart"/>
            <w:r>
              <w:t>кв.м</w:t>
            </w:r>
            <w:proofErr w:type="spellEnd"/>
            <w:proofErr w:type="gramEnd"/>
            <w:r>
              <w:t xml:space="preserve"> – охранная зона водопровода</w:t>
            </w:r>
          </w:p>
          <w:p w14:paraId="6B10C512" w14:textId="77777777" w:rsidR="00ED4432" w:rsidRDefault="00ED4432" w:rsidP="00ED4432">
            <w:r>
              <w:t xml:space="preserve">315 </w:t>
            </w:r>
            <w:proofErr w:type="spellStart"/>
            <w:proofErr w:type="gramStart"/>
            <w:r>
              <w:t>кв.м</w:t>
            </w:r>
            <w:proofErr w:type="spellEnd"/>
            <w:proofErr w:type="gramEnd"/>
            <w:r>
              <w:t xml:space="preserve"> - охранная зона теплосети </w:t>
            </w:r>
          </w:p>
          <w:p w14:paraId="7D65258B" w14:textId="77777777" w:rsidR="00ED4432" w:rsidRDefault="00ED4432" w:rsidP="00ED4432">
            <w:r>
              <w:t xml:space="preserve">3316 </w:t>
            </w:r>
            <w:proofErr w:type="spellStart"/>
            <w:proofErr w:type="gramStart"/>
            <w:r>
              <w:t>кв.м</w:t>
            </w:r>
            <w:proofErr w:type="spellEnd"/>
            <w:proofErr w:type="gramEnd"/>
            <w:r>
              <w:t xml:space="preserve"> – зона санитарной охраны источников водоснабжения 3 пояса </w:t>
            </w:r>
          </w:p>
          <w:p w14:paraId="22B74219" w14:textId="2C5E35D1" w:rsidR="00ED4432" w:rsidRDefault="00ED4432" w:rsidP="00ED4432">
            <w:pPr>
              <w:jc w:val="both"/>
            </w:pPr>
            <w:r>
              <w:t xml:space="preserve">Весь участок (3706 </w:t>
            </w:r>
            <w:proofErr w:type="spellStart"/>
            <w:proofErr w:type="gramStart"/>
            <w:r>
              <w:t>кв.м</w:t>
            </w:r>
            <w:proofErr w:type="spellEnd"/>
            <w:proofErr w:type="gramEnd"/>
            <w:r>
              <w:t xml:space="preserve">) – зона с особыми условиями использования территории – </w:t>
            </w:r>
            <w:proofErr w:type="spellStart"/>
            <w:r>
              <w:t>приаэродромная</w:t>
            </w:r>
            <w:proofErr w:type="spellEnd"/>
            <w:r>
              <w:t xml:space="preserve"> территория аэродрома совместного базирования «Пушкин»</w:t>
            </w:r>
          </w:p>
        </w:tc>
      </w:tr>
      <w:tr w:rsidR="00ED4432" w:rsidRPr="00E9718F" w14:paraId="4BD8A440" w14:textId="77777777" w:rsidTr="00ED4432">
        <w:trPr>
          <w:trHeight w:val="505"/>
        </w:trPr>
        <w:tc>
          <w:tcPr>
            <w:tcW w:w="2906" w:type="dxa"/>
            <w:vAlign w:val="center"/>
          </w:tcPr>
          <w:p w14:paraId="0DEEBD19" w14:textId="77777777" w:rsidR="00ED4432" w:rsidRPr="00E9718F" w:rsidRDefault="00ED4432" w:rsidP="00ED4432">
            <w:pPr>
              <w:ind w:firstLine="22"/>
              <w:jc w:val="both"/>
            </w:pPr>
            <w:r>
              <w:t>Дополнительная информация:</w:t>
            </w:r>
          </w:p>
        </w:tc>
        <w:tc>
          <w:tcPr>
            <w:tcW w:w="6433" w:type="dxa"/>
            <w:vAlign w:val="center"/>
          </w:tcPr>
          <w:p w14:paraId="2E7066EE" w14:textId="35435131" w:rsidR="00ED4432" w:rsidRDefault="00ED4432" w:rsidP="00ED4432">
            <w:pPr>
              <w:jc w:val="both"/>
            </w:pPr>
            <w:r>
              <w:t>Вид разрешенного использования – для строительства общественно-бытового центра</w:t>
            </w:r>
          </w:p>
        </w:tc>
      </w:tr>
    </w:tbl>
    <w:p w14:paraId="512205B0" w14:textId="77777777" w:rsidR="00AA7CD1" w:rsidRDefault="00AA7CD1" w:rsidP="00866129">
      <w:pPr>
        <w:ind w:firstLine="426"/>
        <w:jc w:val="both"/>
      </w:pPr>
    </w:p>
    <w:p w14:paraId="58A8D60E" w14:textId="2A4B1327" w:rsidR="00AA7CD1" w:rsidRDefault="00AA7CD1" w:rsidP="00866129">
      <w:pPr>
        <w:tabs>
          <w:tab w:val="left" w:pos="0"/>
        </w:tabs>
        <w:spacing w:before="80"/>
        <w:ind w:firstLine="426"/>
        <w:jc w:val="both"/>
        <w:rPr>
          <w:b/>
        </w:rPr>
      </w:pPr>
      <w:r>
        <w:rPr>
          <w:b/>
        </w:rPr>
        <w:t>Характеристика объект</w:t>
      </w:r>
      <w:r w:rsidR="00A33130">
        <w:rPr>
          <w:b/>
        </w:rPr>
        <w:t>а</w:t>
      </w:r>
      <w:r>
        <w:rPr>
          <w:b/>
        </w:rPr>
        <w:t xml:space="preserve"> недвижимого имущества</w:t>
      </w:r>
    </w:p>
    <w:tbl>
      <w:tblPr>
        <w:tblStyle w:val="25"/>
        <w:tblpPr w:leftFromText="180" w:rightFromText="180" w:vertAnchor="text" w:horzAnchor="margin" w:tblpXSpec="center" w:tblpY="152"/>
        <w:tblW w:w="9356" w:type="dxa"/>
        <w:tblLook w:val="04A0" w:firstRow="1" w:lastRow="0" w:firstColumn="1" w:lastColumn="0" w:noHBand="0" w:noVBand="1"/>
      </w:tblPr>
      <w:tblGrid>
        <w:gridCol w:w="2830"/>
        <w:gridCol w:w="6526"/>
      </w:tblGrid>
      <w:tr w:rsidR="00AA7CD1" w:rsidRPr="00E9718F" w14:paraId="0DE138BB" w14:textId="77777777" w:rsidTr="00ED4432">
        <w:trPr>
          <w:trHeight w:val="561"/>
        </w:trPr>
        <w:tc>
          <w:tcPr>
            <w:tcW w:w="2830" w:type="dxa"/>
            <w:tcBorders>
              <w:top w:val="single" w:sz="4" w:space="0" w:color="auto"/>
              <w:left w:val="single" w:sz="4" w:space="0" w:color="auto"/>
              <w:bottom w:val="single" w:sz="4" w:space="0" w:color="auto"/>
              <w:right w:val="single" w:sz="4" w:space="0" w:color="auto"/>
            </w:tcBorders>
            <w:hideMark/>
          </w:tcPr>
          <w:p w14:paraId="6028CEAB" w14:textId="77777777" w:rsidR="00AA7CD1" w:rsidRDefault="00AA7CD1" w:rsidP="00ED4432">
            <w:pPr>
              <w:ind w:firstLine="29"/>
              <w:jc w:val="both"/>
            </w:pPr>
          </w:p>
          <w:p w14:paraId="188D726E" w14:textId="77777777" w:rsidR="00AA7CD1" w:rsidRPr="00E9718F" w:rsidRDefault="00AA7CD1" w:rsidP="00ED4432">
            <w:pPr>
              <w:ind w:firstLine="29"/>
              <w:jc w:val="both"/>
            </w:pPr>
            <w:r w:rsidRPr="00E9718F">
              <w:t>Наименование:</w:t>
            </w:r>
          </w:p>
        </w:tc>
        <w:tc>
          <w:tcPr>
            <w:tcW w:w="6526" w:type="dxa"/>
            <w:tcBorders>
              <w:top w:val="single" w:sz="4" w:space="0" w:color="auto"/>
              <w:left w:val="single" w:sz="4" w:space="0" w:color="auto"/>
              <w:bottom w:val="single" w:sz="4" w:space="0" w:color="auto"/>
              <w:right w:val="single" w:sz="4" w:space="0" w:color="auto"/>
            </w:tcBorders>
            <w:hideMark/>
          </w:tcPr>
          <w:p w14:paraId="056BA68E" w14:textId="675B9667" w:rsidR="00AA7CD1" w:rsidRPr="00E9718F" w:rsidRDefault="008E7093" w:rsidP="00ED4432">
            <w:pPr>
              <w:ind w:firstLine="29"/>
              <w:jc w:val="both"/>
            </w:pPr>
            <w:r>
              <w:t>О</w:t>
            </w:r>
            <w:r w:rsidRPr="00B03F6E">
              <w:t>бъект незавершенного строительства</w:t>
            </w:r>
          </w:p>
        </w:tc>
      </w:tr>
      <w:tr w:rsidR="00AA7CD1" w:rsidRPr="00E9718F" w14:paraId="54615CEB" w14:textId="77777777" w:rsidTr="00ED4432">
        <w:trPr>
          <w:trHeight w:val="45"/>
        </w:trPr>
        <w:tc>
          <w:tcPr>
            <w:tcW w:w="2830" w:type="dxa"/>
            <w:tcBorders>
              <w:top w:val="single" w:sz="4" w:space="0" w:color="auto"/>
              <w:left w:val="single" w:sz="4" w:space="0" w:color="auto"/>
              <w:bottom w:val="single" w:sz="4" w:space="0" w:color="auto"/>
              <w:right w:val="single" w:sz="4" w:space="0" w:color="auto"/>
            </w:tcBorders>
          </w:tcPr>
          <w:p w14:paraId="1EAEFE79" w14:textId="77777777" w:rsidR="00AA7CD1" w:rsidRPr="00245357" w:rsidRDefault="00AA7CD1" w:rsidP="00ED4432">
            <w:pPr>
              <w:ind w:firstLine="29"/>
              <w:jc w:val="both"/>
            </w:pPr>
            <w:r w:rsidRPr="00245357">
              <w:t>Кадастровый номер:</w:t>
            </w:r>
          </w:p>
        </w:tc>
        <w:tc>
          <w:tcPr>
            <w:tcW w:w="6526" w:type="dxa"/>
            <w:tcBorders>
              <w:top w:val="single" w:sz="4" w:space="0" w:color="auto"/>
              <w:left w:val="single" w:sz="4" w:space="0" w:color="auto"/>
              <w:bottom w:val="single" w:sz="4" w:space="0" w:color="auto"/>
              <w:right w:val="single" w:sz="4" w:space="0" w:color="auto"/>
            </w:tcBorders>
          </w:tcPr>
          <w:p w14:paraId="3A651EF4" w14:textId="52D60812" w:rsidR="00AA7CD1" w:rsidRPr="00245357" w:rsidRDefault="008E7093" w:rsidP="00ED4432">
            <w:pPr>
              <w:ind w:firstLine="29"/>
              <w:jc w:val="both"/>
            </w:pPr>
            <w:r w:rsidRPr="00B03F6E">
              <w:t>47:23:0404003:886</w:t>
            </w:r>
          </w:p>
        </w:tc>
      </w:tr>
      <w:tr w:rsidR="00AA7CD1" w:rsidRPr="00E9718F" w14:paraId="3FD0E7A9" w14:textId="77777777" w:rsidTr="00ED4432">
        <w:trPr>
          <w:trHeight w:val="45"/>
        </w:trPr>
        <w:tc>
          <w:tcPr>
            <w:tcW w:w="2830" w:type="dxa"/>
            <w:tcBorders>
              <w:top w:val="single" w:sz="4" w:space="0" w:color="auto"/>
              <w:left w:val="single" w:sz="4" w:space="0" w:color="auto"/>
              <w:bottom w:val="single" w:sz="4" w:space="0" w:color="auto"/>
              <w:right w:val="single" w:sz="4" w:space="0" w:color="auto"/>
            </w:tcBorders>
            <w:vAlign w:val="center"/>
            <w:hideMark/>
          </w:tcPr>
          <w:p w14:paraId="36367AE3" w14:textId="77777777" w:rsidR="00AA7CD1" w:rsidRPr="00245357" w:rsidRDefault="00AA7CD1" w:rsidP="00ED4432">
            <w:pPr>
              <w:ind w:firstLine="29"/>
              <w:jc w:val="both"/>
            </w:pPr>
            <w:r w:rsidRPr="00245357">
              <w:t>Площадь объекта (кв. м):</w:t>
            </w:r>
          </w:p>
        </w:tc>
        <w:tc>
          <w:tcPr>
            <w:tcW w:w="6526" w:type="dxa"/>
            <w:tcBorders>
              <w:top w:val="single" w:sz="4" w:space="0" w:color="auto"/>
              <w:left w:val="single" w:sz="4" w:space="0" w:color="auto"/>
              <w:bottom w:val="single" w:sz="4" w:space="0" w:color="auto"/>
              <w:right w:val="single" w:sz="4" w:space="0" w:color="auto"/>
            </w:tcBorders>
            <w:vAlign w:val="center"/>
            <w:hideMark/>
          </w:tcPr>
          <w:p w14:paraId="6315364C" w14:textId="7FA17412" w:rsidR="00AA7CD1" w:rsidRPr="00245357" w:rsidRDefault="008E7093" w:rsidP="00ED4432">
            <w:pPr>
              <w:ind w:firstLine="29"/>
              <w:jc w:val="both"/>
            </w:pPr>
            <w:r>
              <w:t>1136,7</w:t>
            </w:r>
          </w:p>
        </w:tc>
      </w:tr>
      <w:tr w:rsidR="00AA7CD1" w:rsidRPr="00E9718F" w14:paraId="4D89F578" w14:textId="77777777" w:rsidTr="00ED4432">
        <w:trPr>
          <w:trHeight w:val="200"/>
        </w:trPr>
        <w:tc>
          <w:tcPr>
            <w:tcW w:w="2830" w:type="dxa"/>
            <w:tcBorders>
              <w:top w:val="single" w:sz="4" w:space="0" w:color="auto"/>
              <w:left w:val="single" w:sz="4" w:space="0" w:color="auto"/>
              <w:bottom w:val="single" w:sz="4" w:space="0" w:color="auto"/>
              <w:right w:val="single" w:sz="4" w:space="0" w:color="auto"/>
            </w:tcBorders>
            <w:vAlign w:val="center"/>
          </w:tcPr>
          <w:p w14:paraId="7945C54D" w14:textId="77777777" w:rsidR="00AA7CD1" w:rsidRPr="00245357" w:rsidRDefault="00AA7CD1" w:rsidP="00ED4432">
            <w:pPr>
              <w:ind w:firstLine="29"/>
              <w:jc w:val="both"/>
            </w:pPr>
            <w:r w:rsidRPr="00245357">
              <w:t>Право:</w:t>
            </w:r>
          </w:p>
        </w:tc>
        <w:tc>
          <w:tcPr>
            <w:tcW w:w="6526" w:type="dxa"/>
            <w:tcBorders>
              <w:top w:val="single" w:sz="4" w:space="0" w:color="auto"/>
              <w:left w:val="single" w:sz="4" w:space="0" w:color="auto"/>
              <w:bottom w:val="single" w:sz="4" w:space="0" w:color="auto"/>
              <w:right w:val="single" w:sz="4" w:space="0" w:color="auto"/>
            </w:tcBorders>
            <w:vAlign w:val="center"/>
          </w:tcPr>
          <w:p w14:paraId="04AF20CC" w14:textId="7D796A23" w:rsidR="00AA7CD1" w:rsidRPr="00245357" w:rsidRDefault="008E7093" w:rsidP="00ED4432">
            <w:pPr>
              <w:ind w:firstLine="29"/>
              <w:jc w:val="both"/>
            </w:pPr>
            <w:r>
              <w:t>Собственность М</w:t>
            </w:r>
            <w:r w:rsidRPr="00BB0F15">
              <w:t>униципально</w:t>
            </w:r>
            <w:r>
              <w:t>го</w:t>
            </w:r>
            <w:r w:rsidRPr="00BB0F15">
              <w:t xml:space="preserve"> образовани</w:t>
            </w:r>
            <w:r>
              <w:t>я Кобринского сельского поселения Гатчинского муниципального района Ленинградской области</w:t>
            </w:r>
          </w:p>
        </w:tc>
      </w:tr>
      <w:tr w:rsidR="00AA7CD1" w:rsidRPr="00E9718F" w14:paraId="13105285" w14:textId="77777777" w:rsidTr="00ED4432">
        <w:trPr>
          <w:trHeight w:val="45"/>
        </w:trPr>
        <w:tc>
          <w:tcPr>
            <w:tcW w:w="2830" w:type="dxa"/>
            <w:tcBorders>
              <w:top w:val="single" w:sz="4" w:space="0" w:color="auto"/>
              <w:left w:val="single" w:sz="4" w:space="0" w:color="auto"/>
              <w:bottom w:val="single" w:sz="4" w:space="0" w:color="auto"/>
              <w:right w:val="single" w:sz="4" w:space="0" w:color="auto"/>
            </w:tcBorders>
            <w:vAlign w:val="center"/>
            <w:hideMark/>
          </w:tcPr>
          <w:p w14:paraId="409AE1BF" w14:textId="77777777" w:rsidR="00AA7CD1" w:rsidRPr="00245357" w:rsidRDefault="00AA7CD1" w:rsidP="00ED4432">
            <w:pPr>
              <w:ind w:firstLine="29"/>
              <w:jc w:val="both"/>
            </w:pPr>
            <w:r w:rsidRPr="00245357">
              <w:t>Обременения:</w:t>
            </w:r>
          </w:p>
        </w:tc>
        <w:tc>
          <w:tcPr>
            <w:tcW w:w="6526" w:type="dxa"/>
            <w:tcBorders>
              <w:top w:val="single" w:sz="4" w:space="0" w:color="auto"/>
              <w:left w:val="single" w:sz="4" w:space="0" w:color="auto"/>
              <w:bottom w:val="single" w:sz="4" w:space="0" w:color="auto"/>
              <w:right w:val="single" w:sz="4" w:space="0" w:color="auto"/>
            </w:tcBorders>
            <w:vAlign w:val="center"/>
            <w:hideMark/>
          </w:tcPr>
          <w:p w14:paraId="10D33E79" w14:textId="0D31F8B7" w:rsidR="00AA7CD1" w:rsidRPr="00245357" w:rsidRDefault="008E7093" w:rsidP="00ED4432">
            <w:pPr>
              <w:ind w:firstLine="29"/>
              <w:jc w:val="both"/>
            </w:pPr>
            <w:r>
              <w:t>Не зарегистрировано</w:t>
            </w:r>
          </w:p>
        </w:tc>
      </w:tr>
      <w:tr w:rsidR="00AA7CD1" w:rsidRPr="00E9718F" w14:paraId="190D824B" w14:textId="77777777" w:rsidTr="00ED4432">
        <w:trPr>
          <w:trHeight w:val="45"/>
        </w:trPr>
        <w:tc>
          <w:tcPr>
            <w:tcW w:w="2830" w:type="dxa"/>
            <w:tcBorders>
              <w:top w:val="single" w:sz="4" w:space="0" w:color="auto"/>
              <w:left w:val="single" w:sz="4" w:space="0" w:color="auto"/>
              <w:bottom w:val="single" w:sz="4" w:space="0" w:color="auto"/>
              <w:right w:val="single" w:sz="4" w:space="0" w:color="auto"/>
            </w:tcBorders>
          </w:tcPr>
          <w:p w14:paraId="3E1A4027" w14:textId="77777777" w:rsidR="00AA7CD1" w:rsidRPr="00245357" w:rsidRDefault="00AA7CD1" w:rsidP="00ED4432">
            <w:pPr>
              <w:ind w:firstLine="29"/>
              <w:jc w:val="both"/>
            </w:pPr>
            <w:r w:rsidRPr="00245357">
              <w:t>ОКН:</w:t>
            </w:r>
          </w:p>
        </w:tc>
        <w:tc>
          <w:tcPr>
            <w:tcW w:w="6526" w:type="dxa"/>
            <w:tcBorders>
              <w:top w:val="single" w:sz="4" w:space="0" w:color="auto"/>
              <w:left w:val="single" w:sz="4" w:space="0" w:color="auto"/>
              <w:bottom w:val="single" w:sz="4" w:space="0" w:color="auto"/>
              <w:right w:val="single" w:sz="4" w:space="0" w:color="auto"/>
            </w:tcBorders>
            <w:vAlign w:val="center"/>
          </w:tcPr>
          <w:p w14:paraId="101BE42E" w14:textId="77777777" w:rsidR="00AA7CD1" w:rsidRPr="00490EBF" w:rsidRDefault="00AA7CD1" w:rsidP="00ED4432">
            <w:pPr>
              <w:ind w:firstLine="29"/>
              <w:jc w:val="both"/>
            </w:pPr>
            <w:r w:rsidRPr="00490EBF">
              <w:t>Как ОКН не зарегистрирован</w:t>
            </w:r>
          </w:p>
        </w:tc>
      </w:tr>
      <w:tr w:rsidR="00AA7CD1" w:rsidRPr="00490EBF" w14:paraId="537D21A8" w14:textId="77777777" w:rsidTr="00ED4432">
        <w:trPr>
          <w:trHeight w:val="45"/>
        </w:trPr>
        <w:tc>
          <w:tcPr>
            <w:tcW w:w="2830" w:type="dxa"/>
            <w:tcBorders>
              <w:top w:val="single" w:sz="4" w:space="0" w:color="auto"/>
              <w:left w:val="single" w:sz="4" w:space="0" w:color="auto"/>
              <w:bottom w:val="single" w:sz="4" w:space="0" w:color="auto"/>
              <w:right w:val="single" w:sz="4" w:space="0" w:color="auto"/>
            </w:tcBorders>
          </w:tcPr>
          <w:p w14:paraId="10B376D8" w14:textId="77777777" w:rsidR="00AA7CD1" w:rsidRPr="00245357" w:rsidRDefault="00AA7CD1" w:rsidP="00ED4432">
            <w:pPr>
              <w:ind w:firstLine="29"/>
              <w:jc w:val="both"/>
            </w:pPr>
            <w:r w:rsidRPr="00A04271">
              <w:lastRenderedPageBreak/>
              <w:t>Дополнительны</w:t>
            </w:r>
            <w:r>
              <w:t>е</w:t>
            </w:r>
            <w:r w:rsidRPr="00A04271">
              <w:t xml:space="preserve"> сведени</w:t>
            </w:r>
            <w:r>
              <w:t>я</w:t>
            </w:r>
          </w:p>
        </w:tc>
        <w:tc>
          <w:tcPr>
            <w:tcW w:w="6526" w:type="dxa"/>
            <w:tcBorders>
              <w:top w:val="single" w:sz="4" w:space="0" w:color="auto"/>
              <w:left w:val="single" w:sz="4" w:space="0" w:color="auto"/>
              <w:bottom w:val="single" w:sz="4" w:space="0" w:color="auto"/>
              <w:right w:val="single" w:sz="4" w:space="0" w:color="auto"/>
            </w:tcBorders>
            <w:vAlign w:val="center"/>
          </w:tcPr>
          <w:p w14:paraId="4FE3067F" w14:textId="5C542918" w:rsidR="00AA7CD1" w:rsidRPr="00490EBF" w:rsidRDefault="008E7093" w:rsidP="00ED4432">
            <w:pPr>
              <w:ind w:firstLine="29"/>
              <w:jc w:val="both"/>
              <w:rPr>
                <w:highlight w:val="yellow"/>
              </w:rPr>
            </w:pPr>
            <w:r>
              <w:t>Степень готовности – 9 %</w:t>
            </w:r>
          </w:p>
        </w:tc>
      </w:tr>
    </w:tbl>
    <w:p w14:paraId="02811CFA" w14:textId="77777777" w:rsidR="00AA7CD1" w:rsidRDefault="00AA7CD1" w:rsidP="00866129">
      <w:pPr>
        <w:tabs>
          <w:tab w:val="left" w:pos="0"/>
        </w:tabs>
        <w:spacing w:before="80"/>
        <w:ind w:firstLine="426"/>
        <w:jc w:val="both"/>
        <w:rPr>
          <w:b/>
        </w:rPr>
      </w:pPr>
    </w:p>
    <w:p w14:paraId="2599BA8E" w14:textId="77777777" w:rsidR="00106EEB" w:rsidRPr="00BA2C4A" w:rsidRDefault="00106EEB" w:rsidP="00866129">
      <w:pPr>
        <w:widowControl w:val="0"/>
        <w:autoSpaceDE w:val="0"/>
        <w:autoSpaceDN w:val="0"/>
        <w:adjustRightInd w:val="0"/>
        <w:ind w:firstLine="426"/>
        <w:jc w:val="both"/>
        <w:rPr>
          <w:b/>
          <w:color w:val="FF0000"/>
        </w:rPr>
      </w:pPr>
      <w:r w:rsidRPr="00BA2C4A">
        <w:rPr>
          <w:b/>
        </w:rPr>
        <w:t>Цена первоначального предложения продажи имущества посредством публичного предложения (далее – цена первоначального предложения):</w:t>
      </w:r>
    </w:p>
    <w:p w14:paraId="60CF3665" w14:textId="50043008" w:rsidR="00106EEB" w:rsidRPr="00E83B93" w:rsidRDefault="00106EEB" w:rsidP="00866129">
      <w:pPr>
        <w:pStyle w:val="21"/>
        <w:tabs>
          <w:tab w:val="clear" w:pos="284"/>
        </w:tabs>
        <w:ind w:left="0" w:firstLine="426"/>
        <w:rPr>
          <w:szCs w:val="24"/>
        </w:rPr>
      </w:pPr>
      <w:r w:rsidRPr="00FE5D29">
        <w:rPr>
          <w:szCs w:val="24"/>
        </w:rPr>
        <w:t xml:space="preserve">Лот № 1: </w:t>
      </w:r>
      <w:r w:rsidRPr="00F044BB">
        <w:rPr>
          <w:b/>
          <w:szCs w:val="24"/>
        </w:rPr>
        <w:t>4 </w:t>
      </w:r>
      <w:r w:rsidR="00ED4432">
        <w:rPr>
          <w:b/>
          <w:szCs w:val="24"/>
        </w:rPr>
        <w:t>880</w:t>
      </w:r>
      <w:r w:rsidRPr="00F044BB">
        <w:rPr>
          <w:b/>
          <w:szCs w:val="24"/>
        </w:rPr>
        <w:t xml:space="preserve"> 000</w:t>
      </w:r>
      <w:r w:rsidRPr="00F044BB">
        <w:rPr>
          <w:szCs w:val="24"/>
        </w:rPr>
        <w:t xml:space="preserve"> (Четыре миллиона </w:t>
      </w:r>
      <w:r w:rsidR="00ED4432">
        <w:rPr>
          <w:szCs w:val="24"/>
        </w:rPr>
        <w:t>восемьсот восемьдесят</w:t>
      </w:r>
      <w:r w:rsidRPr="00F044BB">
        <w:rPr>
          <w:szCs w:val="24"/>
        </w:rPr>
        <w:t xml:space="preserve"> тысяч) руб. 00 коп</w:t>
      </w:r>
      <w:r w:rsidRPr="00F044BB">
        <w:rPr>
          <w:b/>
          <w:szCs w:val="24"/>
        </w:rPr>
        <w:t>. с учетом НДС 20 % (Сумма НДС начислена на объект недвижимого имущества кроме земельного участка)</w:t>
      </w:r>
      <w:r>
        <w:rPr>
          <w:szCs w:val="24"/>
        </w:rPr>
        <w:t>.</w:t>
      </w:r>
    </w:p>
    <w:p w14:paraId="2441A7EB" w14:textId="63BEBF84" w:rsidR="00106EEB" w:rsidRPr="00BA2C4A" w:rsidRDefault="00106EEB" w:rsidP="00866129">
      <w:pPr>
        <w:ind w:firstLine="426"/>
        <w:jc w:val="both"/>
        <w:rPr>
          <w:b/>
        </w:rPr>
      </w:pPr>
      <w:r w:rsidRPr="00BA2C4A">
        <w:rPr>
          <w:b/>
        </w:rPr>
        <w:t>Величина снижения цены первоначального предложения («шаг понижения») в размере 10 % от цены первоначального предложения:</w:t>
      </w:r>
    </w:p>
    <w:p w14:paraId="05D3B924" w14:textId="2B0BEB4C" w:rsidR="00106EEB" w:rsidRPr="00BA2C4A" w:rsidRDefault="00106EEB" w:rsidP="00866129">
      <w:pPr>
        <w:ind w:firstLine="426"/>
        <w:jc w:val="both"/>
      </w:pPr>
      <w:r w:rsidRPr="004A6BA0">
        <w:t xml:space="preserve">Лот № 1: </w:t>
      </w:r>
      <w:r w:rsidR="00ED4432">
        <w:t>488</w:t>
      </w:r>
      <w:r w:rsidRPr="00B03F6E">
        <w:t xml:space="preserve"> 000 (Четыреста </w:t>
      </w:r>
      <w:r w:rsidR="00ED4432">
        <w:t>восемьдесят</w:t>
      </w:r>
      <w:r w:rsidR="00ED4432" w:rsidRPr="00F044BB">
        <w:t xml:space="preserve"> </w:t>
      </w:r>
      <w:r w:rsidR="00ED4432">
        <w:t xml:space="preserve">восемь </w:t>
      </w:r>
      <w:r w:rsidRPr="00B03F6E">
        <w:t>тысяч) рублей</w:t>
      </w:r>
      <w:r w:rsidRPr="003C53B3">
        <w:rPr>
          <w:b/>
          <w:bCs/>
        </w:rPr>
        <w:t xml:space="preserve"> </w:t>
      </w:r>
      <w:r>
        <w:rPr>
          <w:bCs/>
        </w:rPr>
        <w:t>00</w:t>
      </w:r>
      <w:r w:rsidRPr="000F06D6">
        <w:t xml:space="preserve"> копеек</w:t>
      </w:r>
      <w:r w:rsidRPr="003174A0">
        <w:rPr>
          <w:color w:val="FF0000"/>
        </w:rPr>
        <w:t>.</w:t>
      </w:r>
    </w:p>
    <w:p w14:paraId="26725A98" w14:textId="77777777" w:rsidR="00106EEB" w:rsidRPr="00A704C2" w:rsidRDefault="00106EEB" w:rsidP="00866129">
      <w:pPr>
        <w:ind w:firstLine="426"/>
        <w:jc w:val="both"/>
      </w:pPr>
      <w:r w:rsidRPr="003174A0">
        <w:rPr>
          <w:color w:val="FF0000"/>
        </w:rPr>
        <w:tab/>
      </w:r>
      <w:r w:rsidRPr="00BA2C4A">
        <w:rPr>
          <w:b/>
        </w:rPr>
        <w:t>«Шаг аукциона» в размере 50 % от величины снижения цены первоначального предложения («шага понижения»), что составляет</w:t>
      </w:r>
      <w:r w:rsidRPr="00A704C2">
        <w:t>:</w:t>
      </w:r>
    </w:p>
    <w:p w14:paraId="0C0A3BC2" w14:textId="4AC429D1" w:rsidR="00106EEB" w:rsidRPr="004A6BA0" w:rsidRDefault="00106EEB" w:rsidP="00866129">
      <w:pPr>
        <w:ind w:firstLine="426"/>
        <w:jc w:val="both"/>
      </w:pPr>
      <w:r w:rsidRPr="003174A0">
        <w:rPr>
          <w:color w:val="FF0000"/>
        </w:rPr>
        <w:tab/>
      </w:r>
      <w:r w:rsidRPr="004A6BA0">
        <w:t xml:space="preserve">Лот № 1: </w:t>
      </w:r>
      <w:r w:rsidR="00ED4432">
        <w:t>244</w:t>
      </w:r>
      <w:r w:rsidRPr="00B03F6E">
        <w:t xml:space="preserve"> 000 (Двести </w:t>
      </w:r>
      <w:r w:rsidR="00ED4432">
        <w:t>сорок четыре</w:t>
      </w:r>
      <w:r w:rsidRPr="00B03F6E">
        <w:t xml:space="preserve"> тысяч</w:t>
      </w:r>
      <w:r w:rsidR="00ED4432">
        <w:t>и</w:t>
      </w:r>
      <w:r w:rsidRPr="00B03F6E">
        <w:t xml:space="preserve">) рублей </w:t>
      </w:r>
      <w:r w:rsidRPr="006D453E">
        <w:rPr>
          <w:bCs/>
        </w:rPr>
        <w:t>00</w:t>
      </w:r>
      <w:r>
        <w:rPr>
          <w:bCs/>
        </w:rPr>
        <w:t xml:space="preserve"> копеек</w:t>
      </w:r>
      <w:r w:rsidRPr="004A6BA0">
        <w:t>.</w:t>
      </w:r>
    </w:p>
    <w:p w14:paraId="59560230" w14:textId="00BA2414" w:rsidR="00106EEB" w:rsidRPr="00A704C2" w:rsidRDefault="00106EEB" w:rsidP="00866129">
      <w:pPr>
        <w:ind w:firstLine="426"/>
        <w:jc w:val="both"/>
      </w:pPr>
      <w:r w:rsidRPr="00BA2C4A">
        <w:rPr>
          <w:b/>
        </w:rPr>
        <w:t>Сумма задатка для участия в продаже имущества посредством публичного предложения в размере 10 % от цены первоначального предложения</w:t>
      </w:r>
      <w:r w:rsidRPr="00A704C2">
        <w:t>:</w:t>
      </w:r>
      <w:r>
        <w:t xml:space="preserve"> </w:t>
      </w:r>
      <w:r w:rsidR="00ED4432">
        <w:t>488</w:t>
      </w:r>
      <w:r w:rsidR="00ED4432" w:rsidRPr="00B03F6E">
        <w:t xml:space="preserve"> 000 (Четыреста </w:t>
      </w:r>
      <w:r w:rsidR="00ED4432">
        <w:t>восемьдесят</w:t>
      </w:r>
      <w:r w:rsidR="00ED4432" w:rsidRPr="00F044BB">
        <w:t xml:space="preserve"> </w:t>
      </w:r>
      <w:r w:rsidR="00ED4432">
        <w:t>восемь</w:t>
      </w:r>
      <w:r w:rsidRPr="00B03F6E">
        <w:t xml:space="preserve"> тысяч) рублей</w:t>
      </w:r>
      <w:r w:rsidRPr="003C53B3">
        <w:rPr>
          <w:b/>
          <w:bCs/>
        </w:rPr>
        <w:t xml:space="preserve"> </w:t>
      </w:r>
      <w:r>
        <w:rPr>
          <w:bCs/>
        </w:rPr>
        <w:t>00</w:t>
      </w:r>
      <w:r w:rsidRPr="000F06D6">
        <w:t xml:space="preserve"> копеек</w:t>
      </w:r>
      <w:r>
        <w:t>.</w:t>
      </w:r>
    </w:p>
    <w:p w14:paraId="0C6263DB" w14:textId="77777777" w:rsidR="00AB4321" w:rsidRDefault="00AB4321" w:rsidP="00866129">
      <w:pPr>
        <w:autoSpaceDE w:val="0"/>
        <w:autoSpaceDN w:val="0"/>
        <w:adjustRightInd w:val="0"/>
        <w:ind w:firstLine="426"/>
        <w:jc w:val="both"/>
        <w:rPr>
          <w:rFonts w:eastAsiaTheme="minorHAnsi"/>
          <w:lang w:eastAsia="en-US"/>
        </w:rPr>
      </w:pPr>
      <w:r w:rsidRPr="00DB6504">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sidRPr="00B74CBA">
        <w:t>перечисление задатка являются акцептом такой оферты, после чего договор о задатке считается заключенным в письменной форме.</w:t>
      </w:r>
      <w:r w:rsidRPr="00D11526">
        <w:rPr>
          <w:rFonts w:eastAsiaTheme="minorHAnsi"/>
          <w:lang w:eastAsia="en-US"/>
        </w:rPr>
        <w:t xml:space="preserve"> </w:t>
      </w:r>
    </w:p>
    <w:p w14:paraId="359D77FD" w14:textId="32E5038B" w:rsidR="00AB4321" w:rsidRDefault="00AB4321" w:rsidP="00866129">
      <w:pPr>
        <w:autoSpaceDE w:val="0"/>
        <w:autoSpaceDN w:val="0"/>
        <w:adjustRightInd w:val="0"/>
        <w:ind w:firstLine="426"/>
        <w:jc w:val="both"/>
        <w:rPr>
          <w:rFonts w:eastAsiaTheme="minorHAnsi"/>
          <w:lang w:eastAsia="en-US"/>
        </w:rPr>
      </w:pPr>
      <w:r>
        <w:rPr>
          <w:rFonts w:eastAsiaTheme="minorHAnsi"/>
          <w:lang w:eastAsia="en-US"/>
        </w:rPr>
        <w:t>Для участия в продаже имущества претендент вносит задаток в размере 10 процентов начальной цены, указанной в информационном сообщении (</w:t>
      </w:r>
      <w:hyperlink r:id="rId13" w:history="1">
        <w:r w:rsidRPr="00D11526">
          <w:rPr>
            <w:rFonts w:eastAsiaTheme="minorHAnsi"/>
            <w:lang w:eastAsia="en-US"/>
          </w:rPr>
          <w:t>п. 6 ст. 18</w:t>
        </w:r>
      </w:hyperlink>
      <w:r w:rsidRPr="00D11526">
        <w:rPr>
          <w:rFonts w:eastAsiaTheme="minorHAnsi"/>
          <w:lang w:eastAsia="en-US"/>
        </w:rPr>
        <w:t xml:space="preserve"> Федерального закона от 21.12.2001 N 178-ФЗ "О приватизации государственно</w:t>
      </w:r>
      <w:r>
        <w:rPr>
          <w:rFonts w:eastAsiaTheme="minorHAnsi"/>
          <w:lang w:eastAsia="en-US"/>
        </w:rPr>
        <w:t>го и муниципального имущества").</w:t>
      </w:r>
    </w:p>
    <w:p w14:paraId="1DB5C7B3" w14:textId="77777777" w:rsidR="00ED4432" w:rsidRDefault="00AB4321" w:rsidP="00866129">
      <w:pPr>
        <w:pStyle w:val="21"/>
        <w:ind w:left="0" w:firstLine="426"/>
      </w:pPr>
      <w:r>
        <w:t xml:space="preserve">       </w:t>
      </w:r>
      <w:r w:rsidRPr="00B74CBA">
        <w:rPr>
          <w:bCs/>
          <w:szCs w:val="24"/>
        </w:rPr>
        <w:t>Задаток вноситс</w:t>
      </w:r>
      <w:r>
        <w:rPr>
          <w:bCs/>
          <w:szCs w:val="24"/>
        </w:rPr>
        <w:t>я в валюте Российской Федерации</w:t>
      </w:r>
      <w:r w:rsidRPr="00B74CBA">
        <w:rPr>
          <w:bCs/>
          <w:szCs w:val="24"/>
        </w:rPr>
        <w:t xml:space="preserve"> на счет </w:t>
      </w:r>
      <w:r w:rsidRPr="00BB666A">
        <w:t xml:space="preserve">организатора </w:t>
      </w:r>
      <w:r>
        <w:t>продажи</w:t>
      </w:r>
      <w:r w:rsidRPr="00BB666A">
        <w:t xml:space="preserve"> по следующим реквизитам: </w:t>
      </w:r>
    </w:p>
    <w:p w14:paraId="2D44A392" w14:textId="77777777" w:rsidR="00ED4432" w:rsidRDefault="00ED4432" w:rsidP="00ED4432">
      <w:pPr>
        <w:pStyle w:val="21"/>
        <w:ind w:left="0" w:firstLine="0"/>
      </w:pPr>
      <w:r w:rsidRPr="00AA1DEC">
        <w:t xml:space="preserve">ИНН 4705031012 КПП 470501001 </w:t>
      </w:r>
    </w:p>
    <w:p w14:paraId="3D43ED02" w14:textId="77777777" w:rsidR="00ED4432" w:rsidRDefault="00ED4432" w:rsidP="00ED4432">
      <w:pPr>
        <w:pStyle w:val="21"/>
        <w:ind w:left="0" w:firstLine="0"/>
        <w:rPr>
          <w:bCs/>
          <w:szCs w:val="24"/>
        </w:rPr>
      </w:pPr>
      <w:r w:rsidRPr="00AA1DEC">
        <w:t xml:space="preserve">Получатель: </w:t>
      </w:r>
      <w:r w:rsidRPr="001833CA">
        <w:rPr>
          <w:bCs/>
          <w:szCs w:val="24"/>
        </w:rPr>
        <w:t>УФК по Ленинградской области (Администрация Кобринского сельского поселения л/</w:t>
      </w:r>
      <w:proofErr w:type="spellStart"/>
      <w:proofErr w:type="gramStart"/>
      <w:r w:rsidRPr="001833CA">
        <w:rPr>
          <w:bCs/>
          <w:szCs w:val="24"/>
        </w:rPr>
        <w:t>сч</w:t>
      </w:r>
      <w:proofErr w:type="spellEnd"/>
      <w:r w:rsidRPr="001833CA">
        <w:rPr>
          <w:bCs/>
          <w:szCs w:val="24"/>
        </w:rPr>
        <w:t xml:space="preserve">  05453000450</w:t>
      </w:r>
      <w:proofErr w:type="gramEnd"/>
    </w:p>
    <w:p w14:paraId="71E83ED0" w14:textId="77777777" w:rsidR="00ED4432" w:rsidRDefault="00ED4432" w:rsidP="00ED4432">
      <w:pPr>
        <w:pStyle w:val="21"/>
        <w:ind w:left="0" w:firstLine="0"/>
        <w:rPr>
          <w:bCs/>
          <w:szCs w:val="24"/>
        </w:rPr>
      </w:pPr>
      <w:r w:rsidRPr="001833CA">
        <w:rPr>
          <w:bCs/>
          <w:szCs w:val="24"/>
        </w:rPr>
        <w:t xml:space="preserve">Банк: СЕВЕРО-ЗАПАДНОЕ ГУ БАНКА РОССИИ//УФК по Ленинградской </w:t>
      </w:r>
      <w:proofErr w:type="gramStart"/>
      <w:r w:rsidRPr="001833CA">
        <w:rPr>
          <w:bCs/>
          <w:szCs w:val="24"/>
        </w:rPr>
        <w:t>области,  г.</w:t>
      </w:r>
      <w:proofErr w:type="gramEnd"/>
      <w:r w:rsidRPr="001833CA">
        <w:rPr>
          <w:bCs/>
          <w:szCs w:val="24"/>
        </w:rPr>
        <w:t xml:space="preserve">  Санкт-Петербург </w:t>
      </w:r>
    </w:p>
    <w:p w14:paraId="75BEB0A3" w14:textId="77777777" w:rsidR="00ED4432" w:rsidRDefault="00ED4432" w:rsidP="00ED4432">
      <w:pPr>
        <w:pStyle w:val="21"/>
        <w:ind w:left="0" w:firstLine="0"/>
        <w:rPr>
          <w:bCs/>
          <w:szCs w:val="24"/>
        </w:rPr>
      </w:pPr>
      <w:r w:rsidRPr="001833CA">
        <w:rPr>
          <w:bCs/>
          <w:szCs w:val="24"/>
        </w:rPr>
        <w:t xml:space="preserve">БИК 044030098 </w:t>
      </w:r>
    </w:p>
    <w:p w14:paraId="2F8B5FD1" w14:textId="77777777" w:rsidR="00ED4432" w:rsidRDefault="00ED4432" w:rsidP="00ED4432">
      <w:pPr>
        <w:pStyle w:val="21"/>
        <w:ind w:left="0" w:firstLine="0"/>
        <w:rPr>
          <w:bCs/>
          <w:szCs w:val="24"/>
        </w:rPr>
      </w:pPr>
      <w:r w:rsidRPr="001833CA">
        <w:rPr>
          <w:bCs/>
          <w:szCs w:val="24"/>
        </w:rPr>
        <w:t xml:space="preserve">Единый казначейский счет: 40102810745370000098 </w:t>
      </w:r>
    </w:p>
    <w:p w14:paraId="771F396F" w14:textId="77777777" w:rsidR="00ED4432" w:rsidRDefault="00ED4432" w:rsidP="00ED4432">
      <w:pPr>
        <w:pStyle w:val="21"/>
        <w:ind w:left="0" w:firstLine="0"/>
        <w:rPr>
          <w:bCs/>
          <w:szCs w:val="24"/>
        </w:rPr>
      </w:pPr>
      <w:r w:rsidRPr="001833CA">
        <w:rPr>
          <w:bCs/>
          <w:szCs w:val="24"/>
        </w:rPr>
        <w:t xml:space="preserve">Казначейский </w:t>
      </w:r>
      <w:proofErr w:type="gramStart"/>
      <w:r w:rsidRPr="001833CA">
        <w:rPr>
          <w:bCs/>
          <w:szCs w:val="24"/>
        </w:rPr>
        <w:t>счет  03232643416184264500</w:t>
      </w:r>
      <w:proofErr w:type="gramEnd"/>
    </w:p>
    <w:p w14:paraId="7510FDEC" w14:textId="77BD3A06" w:rsidR="00AB4321" w:rsidRDefault="00AB4321" w:rsidP="00ED4432">
      <w:pPr>
        <w:pStyle w:val="21"/>
        <w:ind w:left="0" w:firstLine="0"/>
        <w:rPr>
          <w:rFonts w:eastAsia="Calibri"/>
          <w:lang w:eastAsia="x-none"/>
        </w:rPr>
      </w:pPr>
      <w:r>
        <w:t xml:space="preserve">Назначение платежа: задаток 178-ФЗ. </w:t>
      </w:r>
      <w:r w:rsidRPr="00BB666A">
        <w:rPr>
          <w:rFonts w:eastAsia="Calibri"/>
          <w:lang w:eastAsia="x-none"/>
        </w:rPr>
        <w:t xml:space="preserve"> </w:t>
      </w:r>
    </w:p>
    <w:p w14:paraId="27EA3ED9" w14:textId="7AD5CB1C" w:rsidR="00AB4321" w:rsidRPr="00E328B9" w:rsidRDefault="00AB4321" w:rsidP="00866129">
      <w:pPr>
        <w:pStyle w:val="21"/>
        <w:ind w:left="0" w:firstLine="426"/>
        <w:rPr>
          <w:bCs/>
        </w:rPr>
      </w:pPr>
      <w:r w:rsidRPr="00E328B9">
        <w:t>Задаток вносится единым платежом.</w:t>
      </w:r>
    </w:p>
    <w:p w14:paraId="6079C4E6" w14:textId="76DDFB56" w:rsidR="00AB4321" w:rsidRPr="00DB6504" w:rsidRDefault="00AB4321" w:rsidP="00866129">
      <w:pPr>
        <w:pStyle w:val="21"/>
        <w:ind w:left="0" w:firstLine="426"/>
      </w:pPr>
      <w:r w:rsidRPr="00DB6504">
        <w:t>Документом, подтверждающим поступление задатка на счет Продавца, является выписка с указанного лицевого счета.</w:t>
      </w:r>
    </w:p>
    <w:p w14:paraId="467FF4C8" w14:textId="77777777" w:rsidR="00AB4321" w:rsidRPr="00A704C2" w:rsidRDefault="00AB4321" w:rsidP="00866129">
      <w:pPr>
        <w:ind w:firstLine="426"/>
        <w:jc w:val="both"/>
      </w:pPr>
      <w:r w:rsidRPr="00A704C2">
        <w:t>Задатки возвращаются в порядке и сроки, установленные законодательством.</w:t>
      </w:r>
    </w:p>
    <w:p w14:paraId="67CCD7C9" w14:textId="77777777" w:rsidR="00AB4321" w:rsidRPr="00BA2C4A" w:rsidRDefault="00AB4321" w:rsidP="00866129">
      <w:pPr>
        <w:ind w:firstLine="426"/>
        <w:jc w:val="both"/>
        <w:rPr>
          <w:b/>
        </w:rPr>
      </w:pPr>
      <w:r w:rsidRPr="00BA2C4A">
        <w:rPr>
          <w:b/>
        </w:rPr>
        <w:t>Минимальная цена предложения, по которой может быть продано имущество, в размере 50% от цены первоначального предложения («цена отсечения»):</w:t>
      </w:r>
    </w:p>
    <w:p w14:paraId="387F1A01" w14:textId="616C3888" w:rsidR="00AB4321" w:rsidRPr="00821051" w:rsidRDefault="00AB4321" w:rsidP="00866129">
      <w:pPr>
        <w:ind w:firstLine="426"/>
        <w:jc w:val="both"/>
      </w:pPr>
      <w:r w:rsidRPr="00821051">
        <w:t xml:space="preserve">Лот № 1: </w:t>
      </w:r>
      <w:r>
        <w:t>2 </w:t>
      </w:r>
      <w:r w:rsidR="00ED4432">
        <w:t>440</w:t>
      </w:r>
      <w:r>
        <w:t xml:space="preserve"> 000</w:t>
      </w:r>
      <w:r w:rsidRPr="00821051">
        <w:t xml:space="preserve"> (</w:t>
      </w:r>
      <w:r w:rsidR="00ED4432">
        <w:t>Д</w:t>
      </w:r>
      <w:r w:rsidRPr="00821051">
        <w:t xml:space="preserve">ва миллиона </w:t>
      </w:r>
      <w:r w:rsidR="00ED4432">
        <w:t>четыреста сорок</w:t>
      </w:r>
      <w:r w:rsidRPr="00821051">
        <w:t xml:space="preserve"> тысяч) рублей</w:t>
      </w:r>
      <w:r>
        <w:t xml:space="preserve"> 00 копеек</w:t>
      </w:r>
      <w:r w:rsidRPr="00821051">
        <w:t>.</w:t>
      </w:r>
    </w:p>
    <w:p w14:paraId="7F1565FC" w14:textId="77777777" w:rsidR="00AB4321" w:rsidRDefault="00AB4321" w:rsidP="00866129">
      <w:pPr>
        <w:ind w:firstLine="426"/>
        <w:jc w:val="both"/>
        <w:rPr>
          <w:b/>
        </w:rPr>
      </w:pPr>
      <w:r w:rsidRPr="00D35F0D">
        <w:rPr>
          <w:b/>
        </w:rPr>
        <w:t xml:space="preserve">Порядок, сроки и место подачи заявок на участие в </w:t>
      </w:r>
      <w:r>
        <w:rPr>
          <w:b/>
        </w:rPr>
        <w:t>продаже имущества посредством публичного предложения</w:t>
      </w:r>
      <w:r w:rsidRPr="00D35F0D">
        <w:rPr>
          <w:b/>
        </w:rPr>
        <w:t>:</w:t>
      </w:r>
    </w:p>
    <w:p w14:paraId="72F67BA4" w14:textId="75D46879" w:rsidR="00AB4321" w:rsidRDefault="00AB4321" w:rsidP="00866129">
      <w:pPr>
        <w:ind w:firstLine="426"/>
        <w:jc w:val="both"/>
      </w:pPr>
      <w:r>
        <w:t xml:space="preserve">Заявки на участие в продаже имущества посредством публичного предложения </w:t>
      </w:r>
      <w:r w:rsidRPr="009F1055">
        <w:t xml:space="preserve">принимаются </w:t>
      </w:r>
      <w:r w:rsidRPr="008A443C">
        <w:t xml:space="preserve">с 10:00 </w:t>
      </w:r>
      <w:r w:rsidR="008A443C" w:rsidRPr="008A443C">
        <w:t>ч. 24 мая 2024</w:t>
      </w:r>
      <w:r w:rsidRPr="008A443C">
        <w:t xml:space="preserve"> года оператором электронной площадки. Окончание приема заявок в </w:t>
      </w:r>
      <w:r w:rsidR="009F1055" w:rsidRPr="008A443C">
        <w:t>16</w:t>
      </w:r>
      <w:r w:rsidRPr="008A443C">
        <w:t xml:space="preserve">:00 </w:t>
      </w:r>
      <w:r w:rsidR="008A443C" w:rsidRPr="008A443C">
        <w:t>ч. 18 июня 2024</w:t>
      </w:r>
      <w:r w:rsidRPr="008A443C">
        <w:t xml:space="preserve"> года.</w:t>
      </w:r>
    </w:p>
    <w:p w14:paraId="74F22F99" w14:textId="77777777" w:rsidR="00AB4321" w:rsidRPr="00A704C2" w:rsidRDefault="00AB4321" w:rsidP="00866129">
      <w:pPr>
        <w:ind w:firstLine="426"/>
        <w:jc w:val="both"/>
      </w:pPr>
      <w:r>
        <w:t>В</w:t>
      </w:r>
      <w:r w:rsidRPr="00A704C2">
        <w:t xml:space="preserve"> продаже имущества посредством публичного предложения могут участвовать</w:t>
      </w:r>
      <w:r w:rsidRPr="00A704C2">
        <w:rPr>
          <w:b/>
        </w:rPr>
        <w:t xml:space="preserve"> </w:t>
      </w:r>
      <w:r w:rsidRPr="00A704C2">
        <w:t>любые физические и юридические лица, за исключением:</w:t>
      </w:r>
    </w:p>
    <w:p w14:paraId="0A18E584" w14:textId="77777777" w:rsidR="00AB4321" w:rsidRPr="00A704C2" w:rsidRDefault="00AB4321" w:rsidP="00866129">
      <w:pPr>
        <w:autoSpaceDE w:val="0"/>
        <w:autoSpaceDN w:val="0"/>
        <w:adjustRightInd w:val="0"/>
        <w:ind w:firstLine="426"/>
        <w:jc w:val="both"/>
      </w:pPr>
      <w:r w:rsidRPr="00A704C2">
        <w:t>- государственных и муниципальных унитарных предприятий, государственных и муниципальных учреждений;</w:t>
      </w:r>
    </w:p>
    <w:p w14:paraId="78299FD6" w14:textId="77777777" w:rsidR="00AB4321" w:rsidRPr="00A704C2" w:rsidRDefault="00AB4321" w:rsidP="00866129">
      <w:pPr>
        <w:autoSpaceDE w:val="0"/>
        <w:autoSpaceDN w:val="0"/>
        <w:adjustRightInd w:val="0"/>
        <w:ind w:firstLine="426"/>
        <w:jc w:val="both"/>
      </w:pPr>
      <w:r w:rsidRPr="00A704C2">
        <w:lastRenderedPageBreak/>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A704C2">
          <w:t>статьей 25</w:t>
        </w:r>
      </w:hyperlink>
      <w:r w:rsidRPr="00A704C2">
        <w:t xml:space="preserve"> Федерального закона от 21.12.2001 № 178-ФЗ «О приватизации государственного и муниципального имущества»;</w:t>
      </w:r>
    </w:p>
    <w:p w14:paraId="6FE5DF5B" w14:textId="77777777" w:rsidR="00AB4321" w:rsidRPr="00A704C2" w:rsidRDefault="00AB4321" w:rsidP="00866129">
      <w:pPr>
        <w:ind w:firstLine="426"/>
        <w:jc w:val="both"/>
      </w:pPr>
      <w:r w:rsidRPr="00A704C2">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A704C2">
          <w:t>перечень</w:t>
        </w:r>
      </w:hyperlink>
      <w:r w:rsidRPr="00A704C2">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0B6A7C2" w14:textId="554E5A4E" w:rsidR="00AB4321" w:rsidRPr="00AB4321" w:rsidRDefault="00AB4321" w:rsidP="00866129">
      <w:pPr>
        <w:pStyle w:val="21"/>
        <w:tabs>
          <w:tab w:val="clear" w:pos="284"/>
          <w:tab w:val="left" w:pos="0"/>
        </w:tabs>
        <w:ind w:left="0" w:firstLine="426"/>
      </w:pPr>
      <w:r>
        <w:rPr>
          <w:b/>
          <w:szCs w:val="24"/>
        </w:rPr>
        <w:t>З</w:t>
      </w:r>
      <w:r w:rsidRPr="00022923">
        <w:rPr>
          <w:b/>
          <w:szCs w:val="24"/>
        </w:rPr>
        <w:t xml:space="preserve">аявки подаются в виде электронного документа, подписанного электронной подписью, путем заполнения утвержденной электронной формы (приложение 1), размещенной в открытой для доступа неограниченного круга лиц части электронной площадки </w:t>
      </w:r>
      <w:hyperlink r:id="rId16" w:history="1">
        <w:r w:rsidRPr="00483BFA">
          <w:rPr>
            <w:rStyle w:val="a3"/>
            <w:rFonts w:eastAsiaTheme="minorHAnsi"/>
            <w:lang w:val="en-US" w:eastAsia="en-US"/>
          </w:rPr>
          <w:t>http</w:t>
        </w:r>
        <w:r w:rsidRPr="00483BFA">
          <w:rPr>
            <w:rStyle w:val="a3"/>
            <w:rFonts w:eastAsiaTheme="minorHAnsi"/>
            <w:lang w:eastAsia="en-US"/>
          </w:rPr>
          <w:t>://</w:t>
        </w:r>
        <w:r w:rsidRPr="00483BFA">
          <w:rPr>
            <w:rStyle w:val="a3"/>
            <w:rFonts w:eastAsiaTheme="minorHAnsi"/>
            <w:lang w:val="en-US" w:eastAsia="en-US"/>
          </w:rPr>
          <w:t>rts</w:t>
        </w:r>
        <w:r w:rsidRPr="00483BFA">
          <w:rPr>
            <w:rStyle w:val="a3"/>
            <w:rFonts w:eastAsiaTheme="minorHAnsi"/>
            <w:lang w:eastAsia="en-US"/>
          </w:rPr>
          <w:t>-</w:t>
        </w:r>
        <w:r w:rsidRPr="00483BFA">
          <w:rPr>
            <w:rStyle w:val="a3"/>
            <w:rFonts w:eastAsiaTheme="minorHAnsi"/>
            <w:lang w:val="en-US" w:eastAsia="en-US"/>
          </w:rPr>
          <w:t>tender</w:t>
        </w:r>
        <w:r w:rsidRPr="00483BFA">
          <w:rPr>
            <w:rStyle w:val="a3"/>
            <w:rFonts w:eastAsiaTheme="minorHAnsi"/>
            <w:lang w:eastAsia="en-US"/>
          </w:rPr>
          <w:t>.</w:t>
        </w:r>
        <w:r w:rsidRPr="00483BFA">
          <w:rPr>
            <w:rStyle w:val="a3"/>
            <w:rFonts w:eastAsiaTheme="minorHAnsi"/>
            <w:lang w:val="en-US" w:eastAsia="en-US"/>
          </w:rPr>
          <w:t>ru</w:t>
        </w:r>
        <w:r w:rsidRPr="00483BFA">
          <w:rPr>
            <w:rStyle w:val="a3"/>
            <w:rFonts w:eastAsiaTheme="minorHAnsi"/>
            <w:lang w:eastAsia="en-US"/>
          </w:rPr>
          <w:t>/</w:t>
        </w:r>
      </w:hyperlink>
      <w:r>
        <w:rPr>
          <w:rStyle w:val="a3"/>
          <w:rFonts w:eastAsiaTheme="minorHAnsi"/>
          <w:lang w:eastAsia="en-US"/>
        </w:rPr>
        <w:t xml:space="preserve"> </w:t>
      </w:r>
      <w:r w:rsidRPr="00022923">
        <w:rPr>
          <w:b/>
          <w:szCs w:val="24"/>
        </w:rPr>
        <w:t xml:space="preserve">,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5A4EA780" w14:textId="77777777" w:rsidR="00AB4321" w:rsidRPr="00A704C2" w:rsidRDefault="00AB4321" w:rsidP="00866129">
      <w:pPr>
        <w:ind w:firstLine="426"/>
        <w:jc w:val="both"/>
      </w:pPr>
      <w:r>
        <w:t>О</w:t>
      </w:r>
      <w:r w:rsidRPr="00A704C2">
        <w:t>дновременно с заявкой претенденты представляют следующие документы:</w:t>
      </w:r>
    </w:p>
    <w:p w14:paraId="167CB42B" w14:textId="77777777" w:rsidR="00AB4321" w:rsidRPr="00A704C2" w:rsidRDefault="00AB4321" w:rsidP="00866129">
      <w:pPr>
        <w:ind w:firstLine="426"/>
        <w:jc w:val="both"/>
      </w:pPr>
      <w:r w:rsidRPr="00A704C2">
        <w:tab/>
        <w:t>Юридические лица:</w:t>
      </w:r>
    </w:p>
    <w:p w14:paraId="491880DB" w14:textId="77777777" w:rsidR="00AB4321" w:rsidRPr="00A704C2" w:rsidRDefault="00AB4321" w:rsidP="00866129">
      <w:pPr>
        <w:ind w:firstLine="426"/>
        <w:jc w:val="both"/>
      </w:pPr>
      <w:r w:rsidRPr="00A704C2">
        <w:tab/>
        <w:t>- заверенные копии учредительных документов;</w:t>
      </w:r>
    </w:p>
    <w:p w14:paraId="4C1423FB" w14:textId="77777777" w:rsidR="00AB4321" w:rsidRPr="00A704C2" w:rsidRDefault="00AB4321" w:rsidP="00866129">
      <w:pPr>
        <w:ind w:firstLine="426"/>
        <w:jc w:val="both"/>
      </w:pPr>
      <w:r w:rsidRPr="00A704C2">
        <w:tab/>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BB52688" w14:textId="77777777" w:rsidR="00AB4321" w:rsidRPr="00A704C2" w:rsidRDefault="00AB4321" w:rsidP="00866129">
      <w:pPr>
        <w:ind w:firstLine="426"/>
        <w:jc w:val="both"/>
      </w:pPr>
      <w:r w:rsidRPr="00A704C2">
        <w:tab/>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F93FAC9" w14:textId="77777777" w:rsidR="00AB4321" w:rsidRPr="00A704C2" w:rsidRDefault="00AB4321" w:rsidP="00866129">
      <w:pPr>
        <w:ind w:firstLine="426"/>
        <w:jc w:val="both"/>
      </w:pPr>
      <w:r w:rsidRPr="00A704C2">
        <w:tab/>
        <w:t>Физические лица предоставляют документ, удостоверяющий личность, или копии всех его листов.</w:t>
      </w:r>
    </w:p>
    <w:p w14:paraId="5B08C084" w14:textId="77777777" w:rsidR="00AB4321" w:rsidRPr="00A704C2" w:rsidRDefault="00AB4321" w:rsidP="00866129">
      <w:pPr>
        <w:ind w:firstLine="426"/>
        <w:jc w:val="both"/>
      </w:pPr>
      <w:r w:rsidRPr="00A704C2">
        <w:tab/>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w:t>
      </w:r>
      <w:proofErr w:type="gramStart"/>
      <w:r w:rsidRPr="00A704C2">
        <w:t xml:space="preserve">лица,   </w:t>
      </w:r>
      <w:proofErr w:type="gramEnd"/>
      <w:r w:rsidRPr="00A704C2">
        <w:t xml:space="preserve"> заявка должна содержать также документ, подтверждающий полномочия этого лица.</w:t>
      </w:r>
    </w:p>
    <w:p w14:paraId="79CE7D70" w14:textId="77777777" w:rsidR="00AB4321" w:rsidRPr="00F16C01" w:rsidRDefault="00AB4321" w:rsidP="00866129">
      <w:pPr>
        <w:ind w:firstLine="426"/>
        <w:jc w:val="both"/>
        <w:rPr>
          <w:b/>
        </w:rPr>
      </w:pPr>
      <w:r w:rsidRPr="00A704C2">
        <w:t>Документы подаются на электронную площадку в форме электронных документов.</w:t>
      </w:r>
    </w:p>
    <w:p w14:paraId="483D6783" w14:textId="3958EA09" w:rsidR="00BF17FA" w:rsidRDefault="00BF17FA" w:rsidP="00866129">
      <w:pPr>
        <w:pStyle w:val="aff1"/>
        <w:widowControl w:val="0"/>
        <w:spacing w:before="0" w:beforeAutospacing="0" w:after="0" w:afterAutospacing="0"/>
        <w:ind w:firstLine="426"/>
        <w:jc w:val="both"/>
        <w:rPr>
          <w:b/>
          <w:bCs/>
        </w:rPr>
      </w:pPr>
      <w:r w:rsidRPr="00436FAE">
        <w:rPr>
          <w:b/>
          <w:bCs/>
        </w:rPr>
        <w:t xml:space="preserve">Определение участников </w:t>
      </w:r>
      <w:r>
        <w:rPr>
          <w:b/>
          <w:bCs/>
        </w:rPr>
        <w:t>процедуры публичного предложения в электронной форме по продаже мун</w:t>
      </w:r>
      <w:r w:rsidRPr="00436FAE">
        <w:rPr>
          <w:b/>
          <w:bCs/>
        </w:rPr>
        <w:t>иципального имущества</w:t>
      </w:r>
      <w:r>
        <w:rPr>
          <w:b/>
          <w:bCs/>
        </w:rPr>
        <w:t>:</w:t>
      </w:r>
    </w:p>
    <w:p w14:paraId="76B8E8F9" w14:textId="77777777" w:rsidR="00BF17FA" w:rsidRPr="001B68B2" w:rsidRDefault="00BF17FA" w:rsidP="00866129">
      <w:pPr>
        <w:pStyle w:val="aff1"/>
        <w:widowControl w:val="0"/>
        <w:spacing w:before="0" w:beforeAutospacing="0" w:after="0" w:afterAutospacing="0"/>
        <w:ind w:firstLine="426"/>
        <w:jc w:val="both"/>
        <w:rPr>
          <w:bCs/>
        </w:rPr>
      </w:pPr>
      <w:r w:rsidRPr="001B68B2">
        <w:rPr>
          <w:bCs/>
        </w:rPr>
        <w:t xml:space="preserve">В указанный </w:t>
      </w:r>
      <w:r w:rsidRPr="001B68B2">
        <w:t xml:space="preserve">в настоящем информационном сообщении день определения участников </w:t>
      </w:r>
      <w:r>
        <w:t>процедуры публичного предложения</w:t>
      </w:r>
      <w:r w:rsidRPr="001B68B2">
        <w:t xml:space="preserve"> в электронной форме Продавец рассматривает заявки и документы претендентов.</w:t>
      </w:r>
    </w:p>
    <w:p w14:paraId="2ECE973D" w14:textId="77777777" w:rsidR="00BF17FA" w:rsidRPr="001B68B2" w:rsidRDefault="00BF17FA" w:rsidP="00866129">
      <w:pPr>
        <w:ind w:firstLine="426"/>
        <w:jc w:val="both"/>
      </w:pPr>
      <w:r w:rsidRPr="001B68B2">
        <w:t>По результатам рассмотрения заявок и документов Продавец принимает решение о признании претендентов участниками</w:t>
      </w:r>
      <w:r>
        <w:t xml:space="preserve"> процедуры</w:t>
      </w:r>
      <w:r w:rsidRPr="001B68B2">
        <w:t xml:space="preserve"> </w:t>
      </w:r>
      <w:r>
        <w:t>публичного предложения</w:t>
      </w:r>
      <w:r w:rsidRPr="001B68B2">
        <w:t xml:space="preserve"> в электронной форме.</w:t>
      </w:r>
    </w:p>
    <w:p w14:paraId="468CBF86" w14:textId="77777777" w:rsidR="00BF17FA" w:rsidRPr="001B68B2" w:rsidRDefault="00BF17FA" w:rsidP="00866129">
      <w:pPr>
        <w:ind w:firstLine="426"/>
        <w:jc w:val="both"/>
      </w:pPr>
      <w:r w:rsidRPr="001B68B2">
        <w:t xml:space="preserve">Претендент не допускается к участию в </w:t>
      </w:r>
      <w:r>
        <w:t>процедуру публичного предложения</w:t>
      </w:r>
      <w:r w:rsidRPr="001B68B2">
        <w:t xml:space="preserve"> в электронной форме по следующим основаниям:</w:t>
      </w:r>
    </w:p>
    <w:p w14:paraId="15954EFF" w14:textId="77777777" w:rsidR="00BF17FA" w:rsidRPr="00BF17FA" w:rsidRDefault="00BF17FA" w:rsidP="00866129">
      <w:pPr>
        <w:ind w:firstLine="426"/>
        <w:jc w:val="both"/>
      </w:pPr>
      <w:r w:rsidRPr="00BF17FA">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14:paraId="1C044104" w14:textId="77777777" w:rsidR="00BF17FA" w:rsidRPr="00BF17FA" w:rsidRDefault="00BF17FA" w:rsidP="00866129">
      <w:pPr>
        <w:ind w:firstLine="426"/>
        <w:jc w:val="both"/>
      </w:pPr>
      <w:r w:rsidRPr="00BF17FA">
        <w:lastRenderedPageBreak/>
        <w:t xml:space="preserve">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 </w:t>
      </w:r>
    </w:p>
    <w:p w14:paraId="6A3EE8A7" w14:textId="77777777" w:rsidR="00BF17FA" w:rsidRPr="00BF17FA" w:rsidRDefault="00BF17FA" w:rsidP="00866129">
      <w:pPr>
        <w:ind w:firstLine="426"/>
        <w:jc w:val="both"/>
      </w:pPr>
      <w:r w:rsidRPr="00BF17FA">
        <w:t xml:space="preserve">3) заявка на участие в продаже посредством публичного предложения подана лицом, не уполномоченным претендентом на осуществление таких действий; </w:t>
      </w:r>
    </w:p>
    <w:p w14:paraId="0A704356" w14:textId="77777777" w:rsidR="00BF17FA" w:rsidRPr="00BF17FA" w:rsidRDefault="00BF17FA" w:rsidP="00866129">
      <w:pPr>
        <w:ind w:firstLine="426"/>
        <w:jc w:val="both"/>
      </w:pPr>
      <w:r w:rsidRPr="00BF17FA">
        <w:t xml:space="preserve">4) поступление в установленный срок задатка на счета, указанные в информационном сообщении, не подтверждено. </w:t>
      </w:r>
    </w:p>
    <w:p w14:paraId="734BFDD0" w14:textId="77777777" w:rsidR="00BF17FA" w:rsidRPr="001B68B2" w:rsidRDefault="00BF17FA" w:rsidP="00866129">
      <w:pPr>
        <w:ind w:firstLine="426"/>
        <w:jc w:val="both"/>
      </w:pPr>
      <w:r w:rsidRPr="001B68B2">
        <w:t xml:space="preserve">Настоящий перечень оснований отказа претенденту на участие в </w:t>
      </w:r>
      <w:r>
        <w:t>процедуре публичного предложения</w:t>
      </w:r>
      <w:r w:rsidRPr="001B68B2">
        <w:t xml:space="preserve"> в электронной форме является исчерпывающим.</w:t>
      </w:r>
    </w:p>
    <w:p w14:paraId="455504BB" w14:textId="77777777" w:rsidR="00BF17FA" w:rsidRPr="001B68B2" w:rsidRDefault="00BF17FA" w:rsidP="00866129">
      <w:pPr>
        <w:autoSpaceDE w:val="0"/>
        <w:autoSpaceDN w:val="0"/>
        <w:adjustRightInd w:val="0"/>
        <w:ind w:firstLine="426"/>
        <w:jc w:val="both"/>
      </w:pPr>
      <w:r w:rsidRPr="001B68B2">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процедуре публичного предложения</w:t>
      </w:r>
      <w:r w:rsidRPr="001B68B2">
        <w:t>, с указанием оснований отказа.</w:t>
      </w:r>
    </w:p>
    <w:p w14:paraId="69A350A0" w14:textId="77777777" w:rsidR="00BF17FA" w:rsidRPr="001B68B2" w:rsidRDefault="00BF17FA" w:rsidP="00866129">
      <w:pPr>
        <w:widowControl w:val="0"/>
        <w:ind w:firstLine="426"/>
        <w:jc w:val="both"/>
      </w:pPr>
      <w:r w:rsidRPr="001B68B2">
        <w:t xml:space="preserve">Претендент, допущенный к участию в </w:t>
      </w:r>
      <w:r>
        <w:t>процедуру публичного предложения</w:t>
      </w:r>
      <w:r w:rsidRPr="001B68B2">
        <w:t xml:space="preserve"> в электронной форме, приобретает статус участника </w:t>
      </w:r>
      <w:r>
        <w:t>процедуры</w:t>
      </w:r>
      <w:r w:rsidRPr="001B68B2">
        <w:t xml:space="preserve"> с момента оформления Продавцом протокола о признании претендентов участниками такой продажи.</w:t>
      </w:r>
    </w:p>
    <w:p w14:paraId="05DD49CF" w14:textId="6D155A6D" w:rsidR="00BF17FA" w:rsidRDefault="00BF17FA" w:rsidP="00866129">
      <w:pPr>
        <w:ind w:firstLine="426"/>
        <w:jc w:val="both"/>
      </w:pPr>
      <w:r w:rsidRPr="00BF17FA">
        <w:t xml:space="preserve">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p>
    <w:p w14:paraId="5AE9E05C" w14:textId="77777777" w:rsidR="00BF17FA" w:rsidRPr="00436FAE" w:rsidRDefault="00BF17FA" w:rsidP="00866129">
      <w:pPr>
        <w:pStyle w:val="aff1"/>
        <w:widowControl w:val="0"/>
        <w:spacing w:before="0" w:beforeAutospacing="0" w:after="0" w:afterAutospacing="0" w:line="240" w:lineRule="atLeast"/>
        <w:ind w:firstLine="426"/>
        <w:jc w:val="both"/>
        <w:rPr>
          <w:b/>
          <w:bCs/>
        </w:rPr>
      </w:pPr>
      <w:r w:rsidRPr="00436FAE">
        <w:rPr>
          <w:b/>
          <w:bCs/>
        </w:rPr>
        <w:t xml:space="preserve">Порядок проведения </w:t>
      </w:r>
      <w:r>
        <w:rPr>
          <w:b/>
          <w:bCs/>
        </w:rPr>
        <w:t>процедуры публичного предложения в электронной форме</w:t>
      </w:r>
      <w:r w:rsidRPr="00436FAE">
        <w:rPr>
          <w:b/>
          <w:bCs/>
        </w:rPr>
        <w:t xml:space="preserve"> по продаже муниципального имущества</w:t>
      </w:r>
    </w:p>
    <w:p w14:paraId="5D3BED95" w14:textId="721692C9" w:rsidR="00BF17FA" w:rsidRDefault="00BF17FA" w:rsidP="00866129">
      <w:pPr>
        <w:ind w:firstLine="426"/>
        <w:jc w:val="both"/>
      </w:pPr>
      <w:r>
        <w:t xml:space="preserve">Процедура продажи имущества проводится в день и </w:t>
      </w:r>
      <w:proofErr w:type="gramStart"/>
      <w:r>
        <w:t>во время</w:t>
      </w:r>
      <w:proofErr w:type="gramEnd"/>
      <w:r>
        <w:t xml:space="preserve">,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w:t>
      </w:r>
    </w:p>
    <w:p w14:paraId="16654D50" w14:textId="0B2CE96C" w:rsidR="00BF17FA" w:rsidRDefault="00BF17FA" w:rsidP="00866129">
      <w:pPr>
        <w:ind w:firstLine="426"/>
        <w:jc w:val="both"/>
        <w:rPr>
          <w:color w:val="000000"/>
        </w:rPr>
      </w:pPr>
      <w: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 </w:t>
      </w:r>
    </w:p>
    <w:p w14:paraId="4753B7A0" w14:textId="5503840A" w:rsidR="00BF17FA" w:rsidRDefault="00BF17FA" w:rsidP="00866129">
      <w:pPr>
        <w:ind w:firstLine="426"/>
        <w:jc w:val="both"/>
      </w:pPr>
      <w: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w:t>
      </w:r>
    </w:p>
    <w:p w14:paraId="71B84C7D" w14:textId="1760EE78" w:rsidR="00BF17FA" w:rsidRDefault="00BF17FA" w:rsidP="00866129">
      <w:pPr>
        <w:ind w:firstLine="426"/>
        <w:jc w:val="both"/>
      </w:pPr>
      <w: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законодательством РФ.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w:t>
      </w:r>
    </w:p>
    <w:p w14:paraId="380C417E" w14:textId="77777777" w:rsidR="00BF17FA" w:rsidRDefault="00BF17FA" w:rsidP="00866129">
      <w:pPr>
        <w:ind w:firstLine="426"/>
        <w:jc w:val="both"/>
      </w:pPr>
      <w:r>
        <w:t xml:space="preserve">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 </w:t>
      </w:r>
    </w:p>
    <w:p w14:paraId="4939479A" w14:textId="43DF2F26" w:rsidR="00BF17FA" w:rsidRDefault="00BF17FA" w:rsidP="00866129">
      <w:pPr>
        <w:ind w:firstLine="426"/>
        <w:jc w:val="both"/>
      </w:pPr>
      <w:r>
        <w:t xml:space="preserve">Со времени начала проведения процедуры продажи имущества посредством публичного предложения оператором электронной площадки размещается: </w:t>
      </w:r>
    </w:p>
    <w:p w14:paraId="0FFA23F7" w14:textId="77777777" w:rsidR="00BF17FA" w:rsidRDefault="00BF17FA" w:rsidP="00866129">
      <w:pPr>
        <w:ind w:firstLine="426"/>
        <w:jc w:val="both"/>
      </w:pPr>
      <w: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w:t>
      </w:r>
      <w:r>
        <w:lastRenderedPageBreak/>
        <w:t>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xml:space="preserve">) участниками предложения о цене имущества; </w:t>
      </w:r>
    </w:p>
    <w:p w14:paraId="0A4280A4" w14:textId="77777777" w:rsidR="00BF17FA" w:rsidRDefault="00BF17FA" w:rsidP="00866129">
      <w:pPr>
        <w:ind w:firstLine="426"/>
        <w:jc w:val="both"/>
      </w:pPr>
      <w: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 </w:t>
      </w:r>
    </w:p>
    <w:p w14:paraId="344DD91D" w14:textId="6420956D" w:rsidR="00BF17FA" w:rsidRDefault="00BF17FA" w:rsidP="00866129">
      <w:pPr>
        <w:ind w:firstLine="426"/>
        <w:jc w:val="both"/>
      </w:pPr>
      <w: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w:t>
      </w:r>
    </w:p>
    <w:p w14:paraId="6C96DC83" w14:textId="51116185" w:rsidR="00BF17FA" w:rsidRDefault="00BF17FA" w:rsidP="00866129">
      <w:pPr>
        <w:ind w:firstLine="426"/>
        <w:jc w:val="both"/>
      </w:pPr>
      <w: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w:t>
      </w:r>
    </w:p>
    <w:p w14:paraId="15153322" w14:textId="22D70CE0" w:rsidR="00BF17FA" w:rsidRDefault="00BF17FA" w:rsidP="00866129">
      <w:pPr>
        <w:ind w:firstLine="426"/>
        <w:jc w:val="both"/>
      </w:pPr>
      <w: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 </w:t>
      </w:r>
    </w:p>
    <w:p w14:paraId="583F0799" w14:textId="2F15B3E2" w:rsidR="00BF17FA" w:rsidRDefault="00BF17FA" w:rsidP="00866129">
      <w:pPr>
        <w:ind w:firstLine="426"/>
        <w:jc w:val="both"/>
      </w:pPr>
      <w:r>
        <w:t xml:space="preserve">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w:t>
      </w:r>
    </w:p>
    <w:p w14:paraId="0513581F" w14:textId="6EA2BC04" w:rsidR="00BF17FA" w:rsidRDefault="00BF17FA" w:rsidP="00866129">
      <w:pPr>
        <w:ind w:firstLine="426"/>
        <w:jc w:val="both"/>
      </w:pPr>
      <w:r>
        <w:t xml:space="preserve">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 </w:t>
      </w:r>
    </w:p>
    <w:p w14:paraId="52284114" w14:textId="77777777" w:rsidR="00BF17FA" w:rsidRDefault="00BF17FA" w:rsidP="00866129">
      <w:pPr>
        <w:ind w:firstLine="426"/>
        <w:jc w:val="both"/>
      </w:pPr>
      <w:r>
        <w:t xml:space="preserve">а) наименование имущества и иные позволяющие его индивидуализировать сведения (спецификация лота); </w:t>
      </w:r>
    </w:p>
    <w:p w14:paraId="6D556F5C" w14:textId="77777777" w:rsidR="00BF17FA" w:rsidRDefault="00BF17FA" w:rsidP="00866129">
      <w:pPr>
        <w:ind w:firstLine="426"/>
        <w:jc w:val="both"/>
      </w:pPr>
      <w:r>
        <w:t xml:space="preserve">б) цена сделки; </w:t>
      </w:r>
    </w:p>
    <w:p w14:paraId="019E0720" w14:textId="77777777" w:rsidR="00BF17FA" w:rsidRDefault="00BF17FA" w:rsidP="00866129">
      <w:pPr>
        <w:ind w:firstLine="426"/>
        <w:jc w:val="both"/>
      </w:pPr>
      <w:r>
        <w:t xml:space="preserve">в) фамилия, имя, отчество физического лица или наименование юридического лица - победителя. </w:t>
      </w:r>
    </w:p>
    <w:p w14:paraId="2683FCEA" w14:textId="7413DA43" w:rsidR="00BF17FA" w:rsidRDefault="00BF17FA" w:rsidP="00866129">
      <w:pPr>
        <w:ind w:firstLine="426"/>
        <w:jc w:val="both"/>
      </w:pPr>
      <w:r>
        <w:t xml:space="preserve">Продажа имущества посредством публичного предложения признается несостоявшейся в следующих случаях: </w:t>
      </w:r>
    </w:p>
    <w:p w14:paraId="308A6FE2" w14:textId="77777777" w:rsidR="00BF17FA" w:rsidRDefault="00BF17FA" w:rsidP="00866129">
      <w:pPr>
        <w:ind w:firstLine="426"/>
        <w:jc w:val="both"/>
      </w:pPr>
      <w:r>
        <w:t xml:space="preserve">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 </w:t>
      </w:r>
    </w:p>
    <w:p w14:paraId="49F2EC08" w14:textId="77777777" w:rsidR="00BF17FA" w:rsidRDefault="00BF17FA" w:rsidP="00866129">
      <w:pPr>
        <w:ind w:firstLine="426"/>
        <w:jc w:val="both"/>
      </w:pPr>
      <w:r>
        <w:t xml:space="preserve">б) принято решение о признании только одного претендента участником; </w:t>
      </w:r>
    </w:p>
    <w:p w14:paraId="0755D693" w14:textId="77777777" w:rsidR="00BF17FA" w:rsidRDefault="00BF17FA" w:rsidP="00866129">
      <w:pPr>
        <w:ind w:firstLine="426"/>
        <w:jc w:val="both"/>
      </w:pPr>
      <w:r>
        <w:t xml:space="preserve">в) ни один из участников не сделал предложение о цене имущества при достижении минимальной цены продажи (цены отсечения) имущества. </w:t>
      </w:r>
    </w:p>
    <w:p w14:paraId="0315712A" w14:textId="38A94370" w:rsidR="00BF17FA" w:rsidRDefault="00BF17FA" w:rsidP="00866129">
      <w:pPr>
        <w:ind w:firstLine="426"/>
        <w:jc w:val="both"/>
      </w:pPr>
      <w:r>
        <w:t xml:space="preserve">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w:t>
      </w:r>
    </w:p>
    <w:p w14:paraId="68A30EBB" w14:textId="310C3EDD" w:rsidR="00BF17FA" w:rsidRDefault="00BF17FA" w:rsidP="00866129">
      <w:pPr>
        <w:ind w:firstLine="426"/>
        <w:jc w:val="both"/>
      </w:pPr>
      <w:r>
        <w:t xml:space="preserve">Не позднее чем через 5 рабочих дней с даты проведения продажи с победителем заключается договор купли-продажи имущества. </w:t>
      </w:r>
    </w:p>
    <w:p w14:paraId="05C7321E" w14:textId="3DD45F54" w:rsidR="00BF17FA" w:rsidRDefault="00BF17FA" w:rsidP="00866129">
      <w:pPr>
        <w:ind w:firstLine="426"/>
        <w:jc w:val="both"/>
      </w:pPr>
      <w: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 </w:t>
      </w:r>
    </w:p>
    <w:p w14:paraId="7332848E" w14:textId="1759F874" w:rsidR="00BF17FA" w:rsidRDefault="00BF17FA" w:rsidP="00866129">
      <w:pPr>
        <w:ind w:firstLine="426"/>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14:paraId="1242CD81" w14:textId="0BC7450D" w:rsidR="00BF17FA" w:rsidRPr="00B438B2" w:rsidRDefault="00BF17FA" w:rsidP="00866129">
      <w:pPr>
        <w:pStyle w:val="3"/>
        <w:tabs>
          <w:tab w:val="left" w:pos="0"/>
        </w:tabs>
        <w:spacing w:after="0"/>
        <w:ind w:firstLine="426"/>
      </w:pPr>
      <w:r w:rsidRPr="00B438B2">
        <w:rPr>
          <w:b w:val="0"/>
          <w:sz w:val="24"/>
        </w:rPr>
        <w:lastRenderedPageBreak/>
        <w:t xml:space="preserve">Денежные средства в счет оплаты приватизируемого имущества подлежат перечислению (единовременно в безналичном порядке) победителем аукциона в </w:t>
      </w:r>
      <w:r>
        <w:rPr>
          <w:b w:val="0"/>
          <w:sz w:val="24"/>
        </w:rPr>
        <w:t>муниципальный</w:t>
      </w:r>
      <w:r w:rsidRPr="00B438B2">
        <w:rPr>
          <w:b w:val="0"/>
          <w:sz w:val="24"/>
        </w:rPr>
        <w:t xml:space="preserve"> бюджет на счет по следующим реквизитам:</w:t>
      </w:r>
    </w:p>
    <w:p w14:paraId="76914B1F" w14:textId="77777777" w:rsidR="00ED4432" w:rsidRPr="000D6FA5" w:rsidRDefault="00ED4432" w:rsidP="00ED4432">
      <w:pPr>
        <w:ind w:firstLine="709"/>
        <w:jc w:val="both"/>
      </w:pPr>
      <w:bookmarkStart w:id="0" w:name="_Hlk128652137"/>
      <w:r w:rsidRPr="000D6FA5">
        <w:t xml:space="preserve">- Оплата цены Объекта незавершенного строительства осуществляется Покупателем путем перечисления денежных </w:t>
      </w:r>
      <w:proofErr w:type="gramStart"/>
      <w:r w:rsidRPr="000D6FA5">
        <w:t>средств  на</w:t>
      </w:r>
      <w:proofErr w:type="gramEnd"/>
      <w:r w:rsidRPr="000D6FA5">
        <w:t xml:space="preserve"> счет Продавца со следующими реквизитами:</w:t>
      </w:r>
    </w:p>
    <w:p w14:paraId="3EFBD627" w14:textId="77777777" w:rsidR="00ED4432" w:rsidRPr="004D6FBA" w:rsidRDefault="00ED4432" w:rsidP="00ED4432">
      <w:pPr>
        <w:rPr>
          <w:bCs/>
        </w:rPr>
      </w:pPr>
      <w:bookmarkStart w:id="1" w:name="Par72"/>
      <w:bookmarkEnd w:id="1"/>
      <w:r w:rsidRPr="004D6FBA">
        <w:rPr>
          <w:bCs/>
        </w:rPr>
        <w:t xml:space="preserve">Получатель: УФК по </w:t>
      </w:r>
      <w:proofErr w:type="gramStart"/>
      <w:r w:rsidRPr="004D6FBA">
        <w:rPr>
          <w:bCs/>
        </w:rPr>
        <w:t>Ленинградской  области</w:t>
      </w:r>
      <w:proofErr w:type="gramEnd"/>
      <w:r w:rsidRPr="004D6FBA">
        <w:rPr>
          <w:bCs/>
        </w:rPr>
        <w:t xml:space="preserve">   (Администрация Кобринского сельского поселения, 04453000450),   ИНН 4705031012, КПП 470501001, ОКТМО  41618426</w:t>
      </w:r>
    </w:p>
    <w:p w14:paraId="5E53739A" w14:textId="77777777" w:rsidR="00ED4432" w:rsidRDefault="00ED4432" w:rsidP="00ED4432">
      <w:pPr>
        <w:jc w:val="both"/>
        <w:rPr>
          <w:bCs/>
        </w:rPr>
      </w:pPr>
      <w:r w:rsidRPr="004D6FBA">
        <w:rPr>
          <w:bCs/>
        </w:rPr>
        <w:t xml:space="preserve">Банк получателя: СЕВЕРО-ЗАПАДНОЕ ГУ БАНКА РОССИИ//УФК по Ленинградской области, г.  Санкт-Петербург БИК 044030098 </w:t>
      </w:r>
    </w:p>
    <w:p w14:paraId="4286C831" w14:textId="77777777" w:rsidR="00ED4432" w:rsidRDefault="00ED4432" w:rsidP="00ED4432">
      <w:pPr>
        <w:jc w:val="both"/>
        <w:rPr>
          <w:bCs/>
        </w:rPr>
      </w:pPr>
      <w:r w:rsidRPr="004D6FBA">
        <w:rPr>
          <w:bCs/>
        </w:rPr>
        <w:t xml:space="preserve">Единый казначейский счет: 40102810745370000098 </w:t>
      </w:r>
    </w:p>
    <w:p w14:paraId="47BAD332" w14:textId="77777777" w:rsidR="00ED4432" w:rsidRPr="000D6FA5" w:rsidRDefault="00ED4432" w:rsidP="00ED4432">
      <w:pPr>
        <w:jc w:val="both"/>
      </w:pPr>
      <w:r w:rsidRPr="004D6FBA">
        <w:rPr>
          <w:bCs/>
        </w:rPr>
        <w:t xml:space="preserve">Казначейский </w:t>
      </w:r>
      <w:proofErr w:type="gramStart"/>
      <w:r w:rsidRPr="004D6FBA">
        <w:rPr>
          <w:bCs/>
        </w:rPr>
        <w:t>счет  03100643000000014500</w:t>
      </w:r>
      <w:proofErr w:type="gramEnd"/>
      <w:r w:rsidRPr="000D6FA5">
        <w:rPr>
          <w:bCs/>
        </w:rPr>
        <w:t>,</w:t>
      </w:r>
      <w:r w:rsidRPr="000D6FA5">
        <w:t xml:space="preserve">   КБК 608 114 02053 10 0000 410. </w:t>
      </w:r>
    </w:p>
    <w:p w14:paraId="6545055F" w14:textId="77777777" w:rsidR="00ED4432" w:rsidRPr="00144771" w:rsidRDefault="00ED4432" w:rsidP="00ED4432">
      <w:pPr>
        <w:jc w:val="both"/>
      </w:pPr>
      <w:r w:rsidRPr="000D6FA5">
        <w:t xml:space="preserve">          -  Оплата цены Земельного участка (НДС не облагается) осуществляется Покупателем путем перечисления</w:t>
      </w:r>
      <w:r w:rsidRPr="00144771">
        <w:t xml:space="preserve"> денежных </w:t>
      </w:r>
      <w:proofErr w:type="gramStart"/>
      <w:r w:rsidRPr="00144771">
        <w:t>средств  на</w:t>
      </w:r>
      <w:proofErr w:type="gramEnd"/>
      <w:r w:rsidRPr="00144771">
        <w:t xml:space="preserve"> счет Продавца со следующими реквизитами:</w:t>
      </w:r>
    </w:p>
    <w:p w14:paraId="23EBF00B" w14:textId="77777777" w:rsidR="00ED4432" w:rsidRPr="004D6FBA" w:rsidRDefault="00ED4432" w:rsidP="00ED4432">
      <w:pPr>
        <w:rPr>
          <w:bCs/>
        </w:rPr>
      </w:pPr>
      <w:r w:rsidRPr="004D6FBA">
        <w:rPr>
          <w:bCs/>
        </w:rPr>
        <w:t xml:space="preserve">Получатель: УФК по </w:t>
      </w:r>
      <w:proofErr w:type="gramStart"/>
      <w:r w:rsidRPr="004D6FBA">
        <w:rPr>
          <w:bCs/>
        </w:rPr>
        <w:t>Ленинградской  области</w:t>
      </w:r>
      <w:proofErr w:type="gramEnd"/>
      <w:r w:rsidRPr="004D6FBA">
        <w:rPr>
          <w:bCs/>
        </w:rPr>
        <w:t xml:space="preserve">   (Администрация Кобринского сельского поселения, 04453000450),   ИНН 4705031012, КПП 470501001, ОКТМО  41618426</w:t>
      </w:r>
    </w:p>
    <w:p w14:paraId="2D64AA5E" w14:textId="77777777" w:rsidR="00ED4432" w:rsidRDefault="00ED4432" w:rsidP="00ED4432">
      <w:pPr>
        <w:jc w:val="both"/>
        <w:rPr>
          <w:bCs/>
        </w:rPr>
      </w:pPr>
      <w:r w:rsidRPr="004D6FBA">
        <w:rPr>
          <w:bCs/>
        </w:rPr>
        <w:t xml:space="preserve">Банк получателя: СЕВЕРО-ЗАПАДНОЕ ГУ БАНКА РОССИИ//УФК по Ленинградской области, г.  Санкт-Петербург БИК 044030098 </w:t>
      </w:r>
    </w:p>
    <w:p w14:paraId="09E89FDC" w14:textId="77777777" w:rsidR="00ED4432" w:rsidRDefault="00ED4432" w:rsidP="00ED4432">
      <w:pPr>
        <w:jc w:val="both"/>
        <w:rPr>
          <w:bCs/>
        </w:rPr>
      </w:pPr>
      <w:r w:rsidRPr="004D6FBA">
        <w:rPr>
          <w:bCs/>
        </w:rPr>
        <w:t xml:space="preserve">Единый казначейский счет: 40102810745370000098 </w:t>
      </w:r>
    </w:p>
    <w:p w14:paraId="3C4967E1" w14:textId="77777777" w:rsidR="00ED4432" w:rsidRPr="00144771" w:rsidRDefault="00ED4432" w:rsidP="00ED4432">
      <w:pPr>
        <w:jc w:val="both"/>
        <w:rPr>
          <w:rFonts w:eastAsia="Calibri"/>
          <w:lang w:eastAsia="x-none"/>
        </w:rPr>
      </w:pPr>
      <w:r w:rsidRPr="004D6FBA">
        <w:rPr>
          <w:bCs/>
        </w:rPr>
        <w:t xml:space="preserve">Казначейский </w:t>
      </w:r>
      <w:proofErr w:type="gramStart"/>
      <w:r w:rsidRPr="004D6FBA">
        <w:rPr>
          <w:bCs/>
        </w:rPr>
        <w:t>счет  03100643000000014500</w:t>
      </w:r>
      <w:proofErr w:type="gramEnd"/>
      <w:r w:rsidRPr="00144771">
        <w:rPr>
          <w:bCs/>
        </w:rPr>
        <w:t>,</w:t>
      </w:r>
      <w:r w:rsidRPr="00144771">
        <w:t xml:space="preserve">  КБК 60</w:t>
      </w:r>
      <w:r>
        <w:t>8</w:t>
      </w:r>
      <w:r w:rsidRPr="00144771">
        <w:t xml:space="preserve"> 1 14 06025 10 0000 430.</w:t>
      </w:r>
    </w:p>
    <w:bookmarkEnd w:id="0"/>
    <w:p w14:paraId="6722FBFA" w14:textId="77777777" w:rsidR="00ED4432" w:rsidRPr="001B68B2" w:rsidRDefault="00ED4432" w:rsidP="00ED4432">
      <w:pPr>
        <w:ind w:firstLine="709"/>
        <w:jc w:val="both"/>
      </w:pPr>
      <w:r w:rsidRPr="001B68B2">
        <w:t>НДС оплачивается в соответствии с действующим законодательством.</w:t>
      </w:r>
    </w:p>
    <w:p w14:paraId="727CC7B3" w14:textId="77777777" w:rsidR="00954BE3" w:rsidRDefault="00954BE3" w:rsidP="00866129">
      <w:pPr>
        <w:ind w:firstLine="426"/>
        <w:jc w:val="both"/>
      </w:pPr>
      <w: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 </w:t>
      </w:r>
    </w:p>
    <w:p w14:paraId="3840A09D" w14:textId="66DFE1FF" w:rsidR="00BC583D" w:rsidRDefault="00954BE3" w:rsidP="00866129">
      <w:pPr>
        <w:pStyle w:val="21"/>
        <w:ind w:left="0" w:firstLine="426"/>
        <w:rPr>
          <w:rFonts w:ascii="TimesNewRoman,Bold" w:hAnsi="TimesNewRoman,Bold"/>
          <w:b/>
          <w:color w:val="000000"/>
        </w:rPr>
      </w:pPr>
      <w:r w:rsidRPr="00DB6504">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4B4ED603" w14:textId="67254CFB" w:rsidR="00954BE3" w:rsidRDefault="00954BE3" w:rsidP="00866129">
      <w:pPr>
        <w:ind w:firstLine="426"/>
        <w:jc w:val="both"/>
        <w:rPr>
          <w:b/>
        </w:rPr>
      </w:pPr>
      <w:r w:rsidRPr="00D35F0D">
        <w:rPr>
          <w:b/>
        </w:rPr>
        <w:t>Сведения о предыдущих торгах по продаже Имущества</w:t>
      </w:r>
      <w:r>
        <w:rPr>
          <w:b/>
        </w:rPr>
        <w:t>:</w:t>
      </w:r>
    </w:p>
    <w:p w14:paraId="328AB5A5" w14:textId="77777777" w:rsidR="00EA7E8D" w:rsidRPr="00DE00A4" w:rsidRDefault="00EA7E8D" w:rsidP="00EA7E8D">
      <w:pPr>
        <w:jc w:val="both"/>
      </w:pPr>
      <w:r w:rsidRPr="00DE00A4">
        <w:t>Электронный аукцион, извещение № 22000032450000000003</w:t>
      </w:r>
      <w:r w:rsidRPr="00DE00A4">
        <w:rPr>
          <w:bCs/>
          <w:shd w:val="clear" w:color="auto" w:fill="FFFFFF"/>
        </w:rPr>
        <w:t xml:space="preserve">, размещенное на </w:t>
      </w:r>
      <w:r w:rsidRPr="00DE00A4">
        <w:rPr>
          <w:rFonts w:eastAsia="Calibri"/>
          <w:lang w:eastAsia="en-US"/>
        </w:rPr>
        <w:t xml:space="preserve">сайте </w:t>
      </w:r>
      <w:hyperlink r:id="rId17" w:history="1">
        <w:r w:rsidRPr="00DE00A4">
          <w:rPr>
            <w:rFonts w:eastAsia="Calibri"/>
            <w:u w:val="single"/>
            <w:lang w:val="en-US" w:eastAsia="en-US"/>
          </w:rPr>
          <w:t>www</w:t>
        </w:r>
        <w:r w:rsidRPr="00DE00A4">
          <w:rPr>
            <w:rFonts w:eastAsia="Calibri"/>
            <w:u w:val="single"/>
            <w:lang w:eastAsia="en-US"/>
          </w:rPr>
          <w:t>.</w:t>
        </w:r>
        <w:proofErr w:type="spellStart"/>
        <w:r w:rsidRPr="00DE00A4">
          <w:rPr>
            <w:rFonts w:eastAsia="Calibri"/>
            <w:u w:val="single"/>
            <w:lang w:val="en-US" w:eastAsia="en-US"/>
          </w:rPr>
          <w:t>torgi</w:t>
        </w:r>
        <w:proofErr w:type="spellEnd"/>
        <w:r w:rsidRPr="00DE00A4">
          <w:rPr>
            <w:rFonts w:eastAsia="Calibri"/>
            <w:u w:val="single"/>
            <w:lang w:eastAsia="en-US"/>
          </w:rPr>
          <w:t>.</w:t>
        </w:r>
        <w:r w:rsidRPr="00DE00A4">
          <w:rPr>
            <w:rFonts w:eastAsia="Calibri"/>
            <w:u w:val="single"/>
            <w:lang w:val="en-US" w:eastAsia="en-US"/>
          </w:rPr>
          <w:t>gov</w:t>
        </w:r>
      </w:hyperlink>
      <w:r w:rsidRPr="00DE00A4">
        <w:rPr>
          <w:rFonts w:eastAsia="Calibri"/>
          <w:u w:val="single"/>
          <w:lang w:eastAsia="en-US"/>
        </w:rPr>
        <w:t>.</w:t>
      </w:r>
      <w:proofErr w:type="spellStart"/>
      <w:r w:rsidRPr="00DE00A4">
        <w:rPr>
          <w:rFonts w:eastAsia="Calibri"/>
          <w:u w:val="single"/>
          <w:lang w:val="en-US" w:eastAsia="en-US"/>
        </w:rPr>
        <w:t>ru</w:t>
      </w:r>
      <w:proofErr w:type="spellEnd"/>
      <w:r w:rsidRPr="00DE00A4">
        <w:rPr>
          <w:bCs/>
          <w:shd w:val="clear" w:color="auto" w:fill="FFFFFF"/>
        </w:rPr>
        <w:t xml:space="preserve">, признан </w:t>
      </w:r>
      <w:r w:rsidRPr="00DE00A4">
        <w:t>не состоявшимся в связи с отсутствием поданных заявок.</w:t>
      </w:r>
    </w:p>
    <w:p w14:paraId="0E675AC7" w14:textId="77777777" w:rsidR="00EA7E8D" w:rsidRPr="00DE00A4" w:rsidRDefault="00EA7E8D" w:rsidP="00EA7E8D">
      <w:pPr>
        <w:jc w:val="both"/>
      </w:pPr>
      <w:r w:rsidRPr="00DE00A4">
        <w:t>Публичное предложение извещение № 22000032450000000006</w:t>
      </w:r>
      <w:r w:rsidRPr="00DE00A4">
        <w:rPr>
          <w:bCs/>
          <w:shd w:val="clear" w:color="auto" w:fill="FFFFFF"/>
        </w:rPr>
        <w:t xml:space="preserve">, размещенное на </w:t>
      </w:r>
      <w:r w:rsidRPr="00DE00A4">
        <w:rPr>
          <w:rFonts w:eastAsia="Calibri"/>
          <w:lang w:eastAsia="en-US"/>
        </w:rPr>
        <w:t xml:space="preserve">сайте </w:t>
      </w:r>
      <w:hyperlink r:id="rId18" w:history="1">
        <w:r w:rsidRPr="00DE00A4">
          <w:rPr>
            <w:rFonts w:eastAsia="Calibri"/>
            <w:u w:val="single"/>
            <w:lang w:val="en-US" w:eastAsia="en-US"/>
          </w:rPr>
          <w:t>www</w:t>
        </w:r>
        <w:r w:rsidRPr="00DE00A4">
          <w:rPr>
            <w:rFonts w:eastAsia="Calibri"/>
            <w:u w:val="single"/>
            <w:lang w:eastAsia="en-US"/>
          </w:rPr>
          <w:t>.</w:t>
        </w:r>
        <w:proofErr w:type="spellStart"/>
        <w:r w:rsidRPr="00DE00A4">
          <w:rPr>
            <w:rFonts w:eastAsia="Calibri"/>
            <w:u w:val="single"/>
            <w:lang w:val="en-US" w:eastAsia="en-US"/>
          </w:rPr>
          <w:t>torgi</w:t>
        </w:r>
        <w:proofErr w:type="spellEnd"/>
        <w:r w:rsidRPr="00DE00A4">
          <w:rPr>
            <w:rFonts w:eastAsia="Calibri"/>
            <w:u w:val="single"/>
            <w:lang w:eastAsia="en-US"/>
          </w:rPr>
          <w:t>.</w:t>
        </w:r>
        <w:r w:rsidRPr="00DE00A4">
          <w:rPr>
            <w:rFonts w:eastAsia="Calibri"/>
            <w:u w:val="single"/>
            <w:lang w:val="en-US" w:eastAsia="en-US"/>
          </w:rPr>
          <w:t>gov</w:t>
        </w:r>
      </w:hyperlink>
      <w:r w:rsidRPr="00DE00A4">
        <w:rPr>
          <w:rFonts w:eastAsia="Calibri"/>
          <w:u w:val="single"/>
          <w:lang w:eastAsia="en-US"/>
        </w:rPr>
        <w:t>.</w:t>
      </w:r>
      <w:proofErr w:type="spellStart"/>
      <w:r w:rsidRPr="00DE00A4">
        <w:rPr>
          <w:rFonts w:eastAsia="Calibri"/>
          <w:u w:val="single"/>
          <w:lang w:val="en-US" w:eastAsia="en-US"/>
        </w:rPr>
        <w:t>ru</w:t>
      </w:r>
      <w:proofErr w:type="spellEnd"/>
      <w:r w:rsidRPr="00DE00A4">
        <w:rPr>
          <w:bCs/>
          <w:shd w:val="clear" w:color="auto" w:fill="FFFFFF"/>
        </w:rPr>
        <w:t xml:space="preserve">, признан </w:t>
      </w:r>
      <w:r w:rsidRPr="00DE00A4">
        <w:t>не состоявшимся в связи с отсутствием поданных заявок.</w:t>
      </w:r>
    </w:p>
    <w:p w14:paraId="1D072E86" w14:textId="6A13BCA6" w:rsidR="00954BE3" w:rsidRPr="00EA7E8D" w:rsidRDefault="00954BE3" w:rsidP="00EA7E8D">
      <w:pPr>
        <w:pStyle w:val="1"/>
        <w:spacing w:before="0" w:after="0"/>
        <w:ind w:right="360"/>
        <w:jc w:val="both"/>
        <w:rPr>
          <w:b w:val="0"/>
          <w:sz w:val="24"/>
          <w:szCs w:val="24"/>
        </w:rPr>
      </w:pPr>
      <w:r w:rsidRPr="00EA7E8D">
        <w:rPr>
          <w:rFonts w:ascii="Times New Roman" w:hAnsi="Times New Roman" w:cs="Times New Roman"/>
          <w:b w:val="0"/>
          <w:sz w:val="24"/>
          <w:szCs w:val="24"/>
        </w:rPr>
        <w:t xml:space="preserve">Электронный аукцион, извещение № </w:t>
      </w:r>
      <w:r w:rsidR="00ED4432" w:rsidRPr="00EA7E8D">
        <w:rPr>
          <w:rFonts w:ascii="Times New Roman" w:hAnsi="Times New Roman" w:cs="Times New Roman"/>
          <w:b w:val="0"/>
          <w:sz w:val="24"/>
          <w:szCs w:val="24"/>
        </w:rPr>
        <w:t>22000032450000000017</w:t>
      </w:r>
      <w:r w:rsidR="00ED4432" w:rsidRPr="00EA7E8D">
        <w:rPr>
          <w:rFonts w:ascii="Times New Roman" w:hAnsi="Times New Roman" w:cs="Times New Roman"/>
          <w:b w:val="0"/>
          <w:sz w:val="24"/>
          <w:szCs w:val="24"/>
        </w:rPr>
        <w:t xml:space="preserve">, </w:t>
      </w:r>
      <w:r w:rsidRPr="00EA7E8D">
        <w:rPr>
          <w:rFonts w:ascii="Times New Roman" w:hAnsi="Times New Roman" w:cs="Times New Roman"/>
          <w:b w:val="0"/>
          <w:sz w:val="24"/>
          <w:szCs w:val="24"/>
          <w:shd w:val="clear" w:color="auto" w:fill="FFFFFF"/>
        </w:rPr>
        <w:t xml:space="preserve">размещенное на </w:t>
      </w:r>
      <w:r w:rsidR="00ED4432" w:rsidRPr="00EA7E8D">
        <w:rPr>
          <w:rFonts w:ascii="Times New Roman" w:hAnsi="Times New Roman" w:cs="Times New Roman"/>
          <w:b w:val="0"/>
          <w:sz w:val="24"/>
          <w:szCs w:val="24"/>
          <w:shd w:val="clear" w:color="auto" w:fill="FFFFFF"/>
        </w:rPr>
        <w:t>с</w:t>
      </w:r>
      <w:r w:rsidRPr="00EA7E8D">
        <w:rPr>
          <w:rFonts w:ascii="Times New Roman" w:eastAsia="Calibri" w:hAnsi="Times New Roman" w:cs="Times New Roman"/>
          <w:b w:val="0"/>
          <w:sz w:val="24"/>
          <w:szCs w:val="24"/>
          <w:lang w:eastAsia="en-US"/>
        </w:rPr>
        <w:t xml:space="preserve">айте </w:t>
      </w:r>
      <w:hyperlink r:id="rId19" w:history="1">
        <w:r w:rsidRPr="00EA7E8D">
          <w:rPr>
            <w:rFonts w:ascii="Times New Roman" w:eastAsia="Calibri" w:hAnsi="Times New Roman" w:cs="Times New Roman"/>
            <w:b w:val="0"/>
            <w:sz w:val="24"/>
            <w:szCs w:val="24"/>
            <w:u w:val="single"/>
            <w:lang w:val="en-US" w:eastAsia="en-US"/>
          </w:rPr>
          <w:t>www</w:t>
        </w:r>
        <w:r w:rsidRPr="00EA7E8D">
          <w:rPr>
            <w:rFonts w:ascii="Times New Roman" w:eastAsia="Calibri" w:hAnsi="Times New Roman" w:cs="Times New Roman"/>
            <w:b w:val="0"/>
            <w:sz w:val="24"/>
            <w:szCs w:val="24"/>
            <w:u w:val="single"/>
            <w:lang w:eastAsia="en-US"/>
          </w:rPr>
          <w:t>.</w:t>
        </w:r>
        <w:proofErr w:type="spellStart"/>
        <w:r w:rsidRPr="00EA7E8D">
          <w:rPr>
            <w:rFonts w:ascii="Times New Roman" w:eastAsia="Calibri" w:hAnsi="Times New Roman" w:cs="Times New Roman"/>
            <w:b w:val="0"/>
            <w:sz w:val="24"/>
            <w:szCs w:val="24"/>
            <w:u w:val="single"/>
            <w:lang w:val="en-US" w:eastAsia="en-US"/>
          </w:rPr>
          <w:t>torgi</w:t>
        </w:r>
        <w:proofErr w:type="spellEnd"/>
        <w:r w:rsidRPr="00EA7E8D">
          <w:rPr>
            <w:rFonts w:ascii="Times New Roman" w:eastAsia="Calibri" w:hAnsi="Times New Roman" w:cs="Times New Roman"/>
            <w:b w:val="0"/>
            <w:sz w:val="24"/>
            <w:szCs w:val="24"/>
            <w:u w:val="single"/>
            <w:lang w:eastAsia="en-US"/>
          </w:rPr>
          <w:t>.</w:t>
        </w:r>
        <w:r w:rsidRPr="00EA7E8D">
          <w:rPr>
            <w:rFonts w:ascii="Times New Roman" w:eastAsia="Calibri" w:hAnsi="Times New Roman" w:cs="Times New Roman"/>
            <w:b w:val="0"/>
            <w:sz w:val="24"/>
            <w:szCs w:val="24"/>
            <w:u w:val="single"/>
            <w:lang w:val="en-US" w:eastAsia="en-US"/>
          </w:rPr>
          <w:t>gov</w:t>
        </w:r>
      </w:hyperlink>
      <w:r w:rsidRPr="00EA7E8D">
        <w:rPr>
          <w:rFonts w:ascii="Times New Roman" w:eastAsia="Calibri" w:hAnsi="Times New Roman" w:cs="Times New Roman"/>
          <w:b w:val="0"/>
          <w:sz w:val="24"/>
          <w:szCs w:val="24"/>
          <w:u w:val="single"/>
          <w:lang w:eastAsia="en-US"/>
        </w:rPr>
        <w:t>.</w:t>
      </w:r>
      <w:proofErr w:type="spellStart"/>
      <w:r w:rsidRPr="00EA7E8D">
        <w:rPr>
          <w:rFonts w:ascii="Times New Roman" w:eastAsia="Calibri" w:hAnsi="Times New Roman" w:cs="Times New Roman"/>
          <w:b w:val="0"/>
          <w:sz w:val="24"/>
          <w:szCs w:val="24"/>
          <w:u w:val="single"/>
          <w:lang w:val="en-US" w:eastAsia="en-US"/>
        </w:rPr>
        <w:t>ru</w:t>
      </w:r>
      <w:proofErr w:type="spellEnd"/>
      <w:r w:rsidRPr="00EA7E8D">
        <w:rPr>
          <w:rFonts w:ascii="Times New Roman" w:hAnsi="Times New Roman" w:cs="Times New Roman"/>
          <w:b w:val="0"/>
          <w:sz w:val="24"/>
          <w:szCs w:val="24"/>
          <w:shd w:val="clear" w:color="auto" w:fill="FFFFFF"/>
        </w:rPr>
        <w:t xml:space="preserve">, признан </w:t>
      </w:r>
      <w:r w:rsidR="006D1F5D" w:rsidRPr="00EA7E8D">
        <w:rPr>
          <w:rFonts w:ascii="Times New Roman" w:hAnsi="Times New Roman" w:cs="Times New Roman"/>
          <w:b w:val="0"/>
          <w:sz w:val="24"/>
          <w:szCs w:val="24"/>
        </w:rPr>
        <w:t>не состоявшимся</w:t>
      </w:r>
      <w:r w:rsidRPr="00EA7E8D">
        <w:rPr>
          <w:rFonts w:ascii="Times New Roman" w:hAnsi="Times New Roman" w:cs="Times New Roman"/>
          <w:b w:val="0"/>
          <w:sz w:val="24"/>
          <w:szCs w:val="24"/>
        </w:rPr>
        <w:t xml:space="preserve"> в связи с отсутствием поданных заявок</w:t>
      </w:r>
      <w:r w:rsidR="006D1F5D" w:rsidRPr="00EA7E8D">
        <w:rPr>
          <w:rFonts w:ascii="Times New Roman" w:hAnsi="Times New Roman" w:cs="Times New Roman"/>
          <w:b w:val="0"/>
          <w:sz w:val="24"/>
          <w:szCs w:val="24"/>
        </w:rPr>
        <w:t>.</w:t>
      </w:r>
    </w:p>
    <w:p w14:paraId="1B6C669D" w14:textId="77777777" w:rsidR="00BC583D" w:rsidRDefault="00BC583D" w:rsidP="001C3D7A">
      <w:pPr>
        <w:pStyle w:val="21"/>
        <w:ind w:left="0" w:firstLine="709"/>
        <w:jc w:val="center"/>
        <w:rPr>
          <w:rFonts w:ascii="TimesNewRoman,Bold" w:hAnsi="TimesNewRoman,Bold"/>
          <w:b/>
          <w:color w:val="000000"/>
        </w:rPr>
      </w:pPr>
    </w:p>
    <w:p w14:paraId="045A9838" w14:textId="77777777" w:rsidR="00BC583D" w:rsidRDefault="00BC583D" w:rsidP="001C3D7A">
      <w:pPr>
        <w:pStyle w:val="21"/>
        <w:ind w:left="0" w:firstLine="709"/>
        <w:jc w:val="center"/>
        <w:rPr>
          <w:rFonts w:ascii="TimesNewRoman,Bold" w:hAnsi="TimesNewRoman,Bold"/>
          <w:b/>
          <w:color w:val="000000"/>
        </w:rPr>
      </w:pPr>
    </w:p>
    <w:p w14:paraId="47E3E51C" w14:textId="77777777" w:rsidR="00BC583D" w:rsidRDefault="00BC583D" w:rsidP="001C3D7A">
      <w:pPr>
        <w:pStyle w:val="21"/>
        <w:ind w:left="0" w:firstLine="709"/>
        <w:jc w:val="center"/>
        <w:rPr>
          <w:rFonts w:ascii="TimesNewRoman,Bold" w:hAnsi="TimesNewRoman,Bold"/>
          <w:b/>
          <w:color w:val="000000"/>
        </w:rPr>
      </w:pPr>
    </w:p>
    <w:p w14:paraId="5555F94A" w14:textId="722811B3" w:rsidR="00351980" w:rsidRPr="00DB6504" w:rsidRDefault="00DA6372" w:rsidP="00DB6504">
      <w:pPr>
        <w:ind w:firstLine="851"/>
        <w:jc w:val="both"/>
      </w:pPr>
      <w:r w:rsidRPr="009C5DD2">
        <w:t xml:space="preserve"> </w:t>
      </w:r>
    </w:p>
    <w:sectPr w:rsidR="00351980" w:rsidRPr="00DB6504" w:rsidSect="004F5DC9">
      <w:headerReference w:type="default" r:id="rId20"/>
      <w:head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C405" w14:textId="77777777" w:rsidR="00317F6D" w:rsidRDefault="00317F6D" w:rsidP="00DB6504">
      <w:r>
        <w:separator/>
      </w:r>
    </w:p>
  </w:endnote>
  <w:endnote w:type="continuationSeparator" w:id="0">
    <w:p w14:paraId="0E201972" w14:textId="77777777" w:rsidR="00317F6D" w:rsidRDefault="00317F6D" w:rsidP="00DB6504">
      <w:r>
        <w:continuationSeparator/>
      </w:r>
    </w:p>
  </w:endnote>
  <w:endnote w:type="continuationNotice" w:id="1">
    <w:p w14:paraId="507ECF54" w14:textId="77777777" w:rsidR="00317F6D" w:rsidRDefault="00317F6D" w:rsidP="00DB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3E0F" w14:textId="77777777" w:rsidR="00317F6D" w:rsidRDefault="00317F6D" w:rsidP="00DB6504">
      <w:r>
        <w:separator/>
      </w:r>
    </w:p>
  </w:footnote>
  <w:footnote w:type="continuationSeparator" w:id="0">
    <w:p w14:paraId="56F4A135" w14:textId="77777777" w:rsidR="00317F6D" w:rsidRDefault="00317F6D" w:rsidP="00DB6504">
      <w:r>
        <w:continuationSeparator/>
      </w:r>
    </w:p>
  </w:footnote>
  <w:footnote w:type="continuationNotice" w:id="1">
    <w:p w14:paraId="09F43845" w14:textId="77777777" w:rsidR="00317F6D" w:rsidRDefault="00317F6D" w:rsidP="00DB6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34546"/>
      <w:docPartObj>
        <w:docPartGallery w:val="Page Numbers (Top of Page)"/>
        <w:docPartUnique/>
      </w:docPartObj>
    </w:sdtPr>
    <w:sdtEndPr/>
    <w:sdtContent>
      <w:p w14:paraId="5555F951" w14:textId="77777777" w:rsidR="005E1A89" w:rsidRDefault="005E1A89" w:rsidP="007E0722">
        <w:pPr>
          <w:pStyle w:val="ae"/>
          <w:jc w:val="center"/>
        </w:pPr>
        <w:r>
          <w:fldChar w:fldCharType="begin"/>
        </w:r>
        <w:r>
          <w:instrText>PAGE   \* MERGEFORMAT</w:instrText>
        </w:r>
        <w:r>
          <w:fldChar w:fldCharType="separate"/>
        </w:r>
        <w:r w:rsidR="008A1F4A">
          <w:rPr>
            <w:noProof/>
          </w:rPr>
          <w:t>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F952" w14:textId="77777777" w:rsidR="005E1A89" w:rsidRDefault="005E1A89">
    <w:pPr>
      <w:pStyle w:val="ae"/>
      <w:jc w:val="center"/>
    </w:pPr>
  </w:p>
  <w:p w14:paraId="5555F953" w14:textId="77777777" w:rsidR="005E1A89" w:rsidRDefault="005E1A8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294F50"/>
    <w:multiLevelType w:val="hybridMultilevel"/>
    <w:tmpl w:val="CCF43298"/>
    <w:lvl w:ilvl="0" w:tplc="49B03CEA">
      <w:start w:val="1"/>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A26144"/>
    <w:multiLevelType w:val="multilevel"/>
    <w:tmpl w:val="21C0258C"/>
    <w:lvl w:ilvl="0">
      <w:start w:val="3"/>
      <w:numFmt w:val="decimal"/>
      <w:lvlText w:val="%1."/>
      <w:lvlJc w:val="left"/>
      <w:pPr>
        <w:ind w:left="2062" w:hanging="360"/>
      </w:pPr>
      <w:rPr>
        <w:rFonts w:hint="default"/>
      </w:rPr>
    </w:lvl>
    <w:lvl w:ilvl="1">
      <w:start w:val="6"/>
      <w:numFmt w:val="decimal"/>
      <w:isLgl/>
      <w:lvlText w:val="%1.%2."/>
      <w:lvlJc w:val="left"/>
      <w:pPr>
        <w:ind w:left="2416" w:hanging="540"/>
      </w:pPr>
      <w:rPr>
        <w:rFonts w:hint="default"/>
      </w:rPr>
    </w:lvl>
    <w:lvl w:ilvl="2">
      <w:start w:val="2"/>
      <w:numFmt w:val="decimal"/>
      <w:isLgl/>
      <w:lvlText w:val="%1.%2.%3."/>
      <w:lvlJc w:val="left"/>
      <w:pPr>
        <w:ind w:left="2770" w:hanging="720"/>
      </w:pPr>
      <w:rPr>
        <w:rFonts w:hint="default"/>
      </w:rPr>
    </w:lvl>
    <w:lvl w:ilvl="3">
      <w:start w:val="1"/>
      <w:numFmt w:val="decimal"/>
      <w:isLgl/>
      <w:lvlText w:val="%1.%2.%3.%4."/>
      <w:lvlJc w:val="left"/>
      <w:pPr>
        <w:ind w:left="2944" w:hanging="720"/>
      </w:pPr>
      <w:rPr>
        <w:rFonts w:hint="default"/>
      </w:rPr>
    </w:lvl>
    <w:lvl w:ilvl="4">
      <w:start w:val="1"/>
      <w:numFmt w:val="decimal"/>
      <w:isLgl/>
      <w:lvlText w:val="%1.%2.%3.%4.%5."/>
      <w:lvlJc w:val="left"/>
      <w:pPr>
        <w:ind w:left="3478" w:hanging="1080"/>
      </w:pPr>
      <w:rPr>
        <w:rFonts w:hint="default"/>
      </w:rPr>
    </w:lvl>
    <w:lvl w:ilvl="5">
      <w:start w:val="1"/>
      <w:numFmt w:val="decimal"/>
      <w:isLgl/>
      <w:lvlText w:val="%1.%2.%3.%4.%5.%6."/>
      <w:lvlJc w:val="left"/>
      <w:pPr>
        <w:ind w:left="3652" w:hanging="1080"/>
      </w:pPr>
      <w:rPr>
        <w:rFonts w:hint="default"/>
      </w:rPr>
    </w:lvl>
    <w:lvl w:ilvl="6">
      <w:start w:val="1"/>
      <w:numFmt w:val="decimal"/>
      <w:isLgl/>
      <w:lvlText w:val="%1.%2.%3.%4.%5.%6.%7."/>
      <w:lvlJc w:val="left"/>
      <w:pPr>
        <w:ind w:left="4186" w:hanging="1440"/>
      </w:pPr>
      <w:rPr>
        <w:rFonts w:hint="default"/>
      </w:rPr>
    </w:lvl>
    <w:lvl w:ilvl="7">
      <w:start w:val="1"/>
      <w:numFmt w:val="decimal"/>
      <w:isLgl/>
      <w:lvlText w:val="%1.%2.%3.%4.%5.%6.%7.%8."/>
      <w:lvlJc w:val="left"/>
      <w:pPr>
        <w:ind w:left="4360" w:hanging="1440"/>
      </w:pPr>
      <w:rPr>
        <w:rFonts w:hint="default"/>
      </w:rPr>
    </w:lvl>
    <w:lvl w:ilvl="8">
      <w:start w:val="1"/>
      <w:numFmt w:val="decimal"/>
      <w:isLgl/>
      <w:lvlText w:val="%1.%2.%3.%4.%5.%6.%7.%8.%9."/>
      <w:lvlJc w:val="left"/>
      <w:pPr>
        <w:ind w:left="4894" w:hanging="1800"/>
      </w:pPr>
      <w:rPr>
        <w:rFonts w:hint="default"/>
      </w:rPr>
    </w:lvl>
  </w:abstractNum>
  <w:abstractNum w:abstractNumId="4"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7"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2"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3"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9"/>
  </w:num>
  <w:num w:numId="5">
    <w:abstractNumId w:val="10"/>
  </w:num>
  <w:num w:numId="6">
    <w:abstractNumId w:val="6"/>
  </w:num>
  <w:num w:numId="7">
    <w:abstractNumId w:val="12"/>
  </w:num>
  <w:num w:numId="8">
    <w:abstractNumId w:val="11"/>
  </w:num>
  <w:num w:numId="9">
    <w:abstractNumId w:val="7"/>
  </w:num>
  <w:num w:numId="10">
    <w:abstractNumId w:val="4"/>
  </w:num>
  <w:num w:numId="11">
    <w:abstractNumId w:val="13"/>
  </w:num>
  <w:num w:numId="12">
    <w:abstractNumId w:val="14"/>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80"/>
    <w:rsid w:val="00001954"/>
    <w:rsid w:val="00003C12"/>
    <w:rsid w:val="000050E0"/>
    <w:rsid w:val="00005919"/>
    <w:rsid w:val="0001293A"/>
    <w:rsid w:val="00026A6B"/>
    <w:rsid w:val="00033938"/>
    <w:rsid w:val="000439A6"/>
    <w:rsid w:val="00050333"/>
    <w:rsid w:val="0005115C"/>
    <w:rsid w:val="00056E2D"/>
    <w:rsid w:val="0006203D"/>
    <w:rsid w:val="00062A0B"/>
    <w:rsid w:val="000732BF"/>
    <w:rsid w:val="0008126A"/>
    <w:rsid w:val="00081F87"/>
    <w:rsid w:val="000852FC"/>
    <w:rsid w:val="00087E3B"/>
    <w:rsid w:val="00093A51"/>
    <w:rsid w:val="000A1A24"/>
    <w:rsid w:val="000A2267"/>
    <w:rsid w:val="000A6CEC"/>
    <w:rsid w:val="000B1AA2"/>
    <w:rsid w:val="000B51B0"/>
    <w:rsid w:val="000B6E58"/>
    <w:rsid w:val="000B74C2"/>
    <w:rsid w:val="000C2365"/>
    <w:rsid w:val="000C46B2"/>
    <w:rsid w:val="000D03D6"/>
    <w:rsid w:val="000D0961"/>
    <w:rsid w:val="000D4AC0"/>
    <w:rsid w:val="000D6FA5"/>
    <w:rsid w:val="000E252E"/>
    <w:rsid w:val="000E632B"/>
    <w:rsid w:val="000E70E0"/>
    <w:rsid w:val="00106EEB"/>
    <w:rsid w:val="0011268E"/>
    <w:rsid w:val="00114A67"/>
    <w:rsid w:val="00117AF4"/>
    <w:rsid w:val="00121391"/>
    <w:rsid w:val="00121B3D"/>
    <w:rsid w:val="00124D30"/>
    <w:rsid w:val="00125342"/>
    <w:rsid w:val="001274F8"/>
    <w:rsid w:val="0013029F"/>
    <w:rsid w:val="00131D01"/>
    <w:rsid w:val="001369AA"/>
    <w:rsid w:val="00140F11"/>
    <w:rsid w:val="00144771"/>
    <w:rsid w:val="00147658"/>
    <w:rsid w:val="00155736"/>
    <w:rsid w:val="00165598"/>
    <w:rsid w:val="0017104F"/>
    <w:rsid w:val="00173B80"/>
    <w:rsid w:val="0019436E"/>
    <w:rsid w:val="00195AF4"/>
    <w:rsid w:val="0019702E"/>
    <w:rsid w:val="00197832"/>
    <w:rsid w:val="00197AEC"/>
    <w:rsid w:val="001A518F"/>
    <w:rsid w:val="001A5E55"/>
    <w:rsid w:val="001A7030"/>
    <w:rsid w:val="001B58D4"/>
    <w:rsid w:val="001B6DAC"/>
    <w:rsid w:val="001C3D7A"/>
    <w:rsid w:val="001C45BA"/>
    <w:rsid w:val="001D0388"/>
    <w:rsid w:val="001D26D4"/>
    <w:rsid w:val="001D321F"/>
    <w:rsid w:val="001D5142"/>
    <w:rsid w:val="001D5D0A"/>
    <w:rsid w:val="001E0684"/>
    <w:rsid w:val="001E30C8"/>
    <w:rsid w:val="001E3C8D"/>
    <w:rsid w:val="001F0E24"/>
    <w:rsid w:val="001F325B"/>
    <w:rsid w:val="00206050"/>
    <w:rsid w:val="00215D83"/>
    <w:rsid w:val="0022010F"/>
    <w:rsid w:val="00224A5F"/>
    <w:rsid w:val="00225A1D"/>
    <w:rsid w:val="002313AB"/>
    <w:rsid w:val="00241D8B"/>
    <w:rsid w:val="0024290D"/>
    <w:rsid w:val="00245357"/>
    <w:rsid w:val="00250B36"/>
    <w:rsid w:val="00256F9F"/>
    <w:rsid w:val="0025798A"/>
    <w:rsid w:val="00260BC8"/>
    <w:rsid w:val="0026210B"/>
    <w:rsid w:val="0026211E"/>
    <w:rsid w:val="002649A4"/>
    <w:rsid w:val="0026795A"/>
    <w:rsid w:val="0027256B"/>
    <w:rsid w:val="002728CF"/>
    <w:rsid w:val="002746C2"/>
    <w:rsid w:val="002777E4"/>
    <w:rsid w:val="00282408"/>
    <w:rsid w:val="0028271F"/>
    <w:rsid w:val="002841B0"/>
    <w:rsid w:val="00286E14"/>
    <w:rsid w:val="00290862"/>
    <w:rsid w:val="002912D7"/>
    <w:rsid w:val="002A27F7"/>
    <w:rsid w:val="002A3B9F"/>
    <w:rsid w:val="002A60D8"/>
    <w:rsid w:val="002A69C2"/>
    <w:rsid w:val="002A6E0B"/>
    <w:rsid w:val="002A7440"/>
    <w:rsid w:val="002A7F75"/>
    <w:rsid w:val="002B2165"/>
    <w:rsid w:val="002B305F"/>
    <w:rsid w:val="002B6DF9"/>
    <w:rsid w:val="002C0781"/>
    <w:rsid w:val="002C2AD8"/>
    <w:rsid w:val="002D7529"/>
    <w:rsid w:val="002E3E20"/>
    <w:rsid w:val="002E479A"/>
    <w:rsid w:val="002E4854"/>
    <w:rsid w:val="002F00E8"/>
    <w:rsid w:val="002F0B55"/>
    <w:rsid w:val="002F19B9"/>
    <w:rsid w:val="002F2E8A"/>
    <w:rsid w:val="002F338B"/>
    <w:rsid w:val="002F5314"/>
    <w:rsid w:val="002F5C5D"/>
    <w:rsid w:val="002F6B6F"/>
    <w:rsid w:val="00302A0E"/>
    <w:rsid w:val="00302D6D"/>
    <w:rsid w:val="00305AE3"/>
    <w:rsid w:val="00315578"/>
    <w:rsid w:val="00317F6D"/>
    <w:rsid w:val="00320942"/>
    <w:rsid w:val="0032158C"/>
    <w:rsid w:val="003267B1"/>
    <w:rsid w:val="00331E90"/>
    <w:rsid w:val="00333F6E"/>
    <w:rsid w:val="003364F0"/>
    <w:rsid w:val="00342536"/>
    <w:rsid w:val="003446D4"/>
    <w:rsid w:val="00344F7D"/>
    <w:rsid w:val="003456C7"/>
    <w:rsid w:val="003469B3"/>
    <w:rsid w:val="00351575"/>
    <w:rsid w:val="00351980"/>
    <w:rsid w:val="00353CB6"/>
    <w:rsid w:val="00355664"/>
    <w:rsid w:val="00355A84"/>
    <w:rsid w:val="00355B60"/>
    <w:rsid w:val="00357323"/>
    <w:rsid w:val="00362F17"/>
    <w:rsid w:val="00364CCA"/>
    <w:rsid w:val="00370CD3"/>
    <w:rsid w:val="00371729"/>
    <w:rsid w:val="00377EBA"/>
    <w:rsid w:val="003830B5"/>
    <w:rsid w:val="003831B9"/>
    <w:rsid w:val="00383DAD"/>
    <w:rsid w:val="00384CE2"/>
    <w:rsid w:val="0038779B"/>
    <w:rsid w:val="003A1112"/>
    <w:rsid w:val="003A34BA"/>
    <w:rsid w:val="003A3FF1"/>
    <w:rsid w:val="003A7336"/>
    <w:rsid w:val="003B0355"/>
    <w:rsid w:val="003B03F3"/>
    <w:rsid w:val="003B2EBE"/>
    <w:rsid w:val="003B798A"/>
    <w:rsid w:val="003C4800"/>
    <w:rsid w:val="003C5ECB"/>
    <w:rsid w:val="003D08F9"/>
    <w:rsid w:val="003D5CC5"/>
    <w:rsid w:val="003E17A0"/>
    <w:rsid w:val="003E1BDF"/>
    <w:rsid w:val="003E3DAD"/>
    <w:rsid w:val="003F0492"/>
    <w:rsid w:val="003F0C9E"/>
    <w:rsid w:val="003F10FA"/>
    <w:rsid w:val="003F16E9"/>
    <w:rsid w:val="0041157F"/>
    <w:rsid w:val="00415A41"/>
    <w:rsid w:val="00416529"/>
    <w:rsid w:val="00416FCB"/>
    <w:rsid w:val="00420229"/>
    <w:rsid w:val="00425E64"/>
    <w:rsid w:val="00431B30"/>
    <w:rsid w:val="00432608"/>
    <w:rsid w:val="00437774"/>
    <w:rsid w:val="00440718"/>
    <w:rsid w:val="00445B81"/>
    <w:rsid w:val="00447E91"/>
    <w:rsid w:val="00450CEA"/>
    <w:rsid w:val="0045146E"/>
    <w:rsid w:val="004634FC"/>
    <w:rsid w:val="00471D08"/>
    <w:rsid w:val="00472AC0"/>
    <w:rsid w:val="004801C9"/>
    <w:rsid w:val="004815AD"/>
    <w:rsid w:val="00481F01"/>
    <w:rsid w:val="00483BFA"/>
    <w:rsid w:val="00484116"/>
    <w:rsid w:val="00490F0D"/>
    <w:rsid w:val="00492913"/>
    <w:rsid w:val="00493019"/>
    <w:rsid w:val="004A6FC0"/>
    <w:rsid w:val="004A784D"/>
    <w:rsid w:val="004B1B97"/>
    <w:rsid w:val="004B4556"/>
    <w:rsid w:val="004B5E30"/>
    <w:rsid w:val="004C2B09"/>
    <w:rsid w:val="004C40B1"/>
    <w:rsid w:val="004C46BF"/>
    <w:rsid w:val="004C7FE5"/>
    <w:rsid w:val="004D6FF2"/>
    <w:rsid w:val="004E27B6"/>
    <w:rsid w:val="004E6E2E"/>
    <w:rsid w:val="004F1865"/>
    <w:rsid w:val="004F3261"/>
    <w:rsid w:val="004F4275"/>
    <w:rsid w:val="004F5A6D"/>
    <w:rsid w:val="004F5DC9"/>
    <w:rsid w:val="0050310B"/>
    <w:rsid w:val="0050328C"/>
    <w:rsid w:val="00506861"/>
    <w:rsid w:val="005165BC"/>
    <w:rsid w:val="0052098A"/>
    <w:rsid w:val="00521213"/>
    <w:rsid w:val="00522402"/>
    <w:rsid w:val="005242FA"/>
    <w:rsid w:val="00524B68"/>
    <w:rsid w:val="005277D0"/>
    <w:rsid w:val="005335EA"/>
    <w:rsid w:val="0053685F"/>
    <w:rsid w:val="00547125"/>
    <w:rsid w:val="00550AD8"/>
    <w:rsid w:val="005530D5"/>
    <w:rsid w:val="00553665"/>
    <w:rsid w:val="00560DD6"/>
    <w:rsid w:val="00561505"/>
    <w:rsid w:val="00565E68"/>
    <w:rsid w:val="00573967"/>
    <w:rsid w:val="00574AF1"/>
    <w:rsid w:val="00575766"/>
    <w:rsid w:val="00584122"/>
    <w:rsid w:val="00584B8A"/>
    <w:rsid w:val="00586377"/>
    <w:rsid w:val="0059304A"/>
    <w:rsid w:val="005965E7"/>
    <w:rsid w:val="005A0958"/>
    <w:rsid w:val="005A22C5"/>
    <w:rsid w:val="005A2C48"/>
    <w:rsid w:val="005A5CE3"/>
    <w:rsid w:val="005A6A12"/>
    <w:rsid w:val="005B0FF8"/>
    <w:rsid w:val="005B2D7C"/>
    <w:rsid w:val="005B41F7"/>
    <w:rsid w:val="005C2052"/>
    <w:rsid w:val="005C3B0B"/>
    <w:rsid w:val="005C3F3A"/>
    <w:rsid w:val="005D152A"/>
    <w:rsid w:val="005D1C4C"/>
    <w:rsid w:val="005D4F45"/>
    <w:rsid w:val="005E0B2E"/>
    <w:rsid w:val="005E1A89"/>
    <w:rsid w:val="005F3A74"/>
    <w:rsid w:val="00601846"/>
    <w:rsid w:val="00601DB9"/>
    <w:rsid w:val="0060214E"/>
    <w:rsid w:val="00603D5A"/>
    <w:rsid w:val="0060428A"/>
    <w:rsid w:val="006074AE"/>
    <w:rsid w:val="00607647"/>
    <w:rsid w:val="00607C21"/>
    <w:rsid w:val="00616EE6"/>
    <w:rsid w:val="00622653"/>
    <w:rsid w:val="00623974"/>
    <w:rsid w:val="006242E1"/>
    <w:rsid w:val="00630DCB"/>
    <w:rsid w:val="00632E85"/>
    <w:rsid w:val="00634400"/>
    <w:rsid w:val="0064257E"/>
    <w:rsid w:val="0064261D"/>
    <w:rsid w:val="00645C46"/>
    <w:rsid w:val="00657943"/>
    <w:rsid w:val="00660593"/>
    <w:rsid w:val="00661A36"/>
    <w:rsid w:val="00661A63"/>
    <w:rsid w:val="006624CF"/>
    <w:rsid w:val="00662681"/>
    <w:rsid w:val="00680C97"/>
    <w:rsid w:val="00681FBA"/>
    <w:rsid w:val="00681FBB"/>
    <w:rsid w:val="006872FA"/>
    <w:rsid w:val="0069027D"/>
    <w:rsid w:val="006965AB"/>
    <w:rsid w:val="00696D20"/>
    <w:rsid w:val="006A12C6"/>
    <w:rsid w:val="006A2FE3"/>
    <w:rsid w:val="006A5886"/>
    <w:rsid w:val="006B2856"/>
    <w:rsid w:val="006B2B8F"/>
    <w:rsid w:val="006B42BA"/>
    <w:rsid w:val="006C2C1F"/>
    <w:rsid w:val="006C4257"/>
    <w:rsid w:val="006C5759"/>
    <w:rsid w:val="006D1A23"/>
    <w:rsid w:val="006D1F5D"/>
    <w:rsid w:val="006D3743"/>
    <w:rsid w:val="006D453E"/>
    <w:rsid w:val="006D6302"/>
    <w:rsid w:val="006E0C18"/>
    <w:rsid w:val="006E1DAC"/>
    <w:rsid w:val="006E4DA9"/>
    <w:rsid w:val="006E7A2C"/>
    <w:rsid w:val="006F1277"/>
    <w:rsid w:val="0070016D"/>
    <w:rsid w:val="00701BDE"/>
    <w:rsid w:val="00701EF6"/>
    <w:rsid w:val="00710C6A"/>
    <w:rsid w:val="00710C89"/>
    <w:rsid w:val="00712ED5"/>
    <w:rsid w:val="0071408A"/>
    <w:rsid w:val="00716707"/>
    <w:rsid w:val="007227CE"/>
    <w:rsid w:val="00724442"/>
    <w:rsid w:val="007272CC"/>
    <w:rsid w:val="0072791D"/>
    <w:rsid w:val="00732BB0"/>
    <w:rsid w:val="0073559F"/>
    <w:rsid w:val="007357A5"/>
    <w:rsid w:val="00735969"/>
    <w:rsid w:val="00736B01"/>
    <w:rsid w:val="00741CEE"/>
    <w:rsid w:val="00742BD9"/>
    <w:rsid w:val="007456FA"/>
    <w:rsid w:val="00750512"/>
    <w:rsid w:val="0075096D"/>
    <w:rsid w:val="00752971"/>
    <w:rsid w:val="007538AF"/>
    <w:rsid w:val="00755B64"/>
    <w:rsid w:val="00756BC0"/>
    <w:rsid w:val="00760E6E"/>
    <w:rsid w:val="00766B5C"/>
    <w:rsid w:val="00770F82"/>
    <w:rsid w:val="007745B9"/>
    <w:rsid w:val="00774ABE"/>
    <w:rsid w:val="00774CE2"/>
    <w:rsid w:val="007819F3"/>
    <w:rsid w:val="00781A72"/>
    <w:rsid w:val="0079074F"/>
    <w:rsid w:val="00791D90"/>
    <w:rsid w:val="00791D9E"/>
    <w:rsid w:val="007924E6"/>
    <w:rsid w:val="00792B46"/>
    <w:rsid w:val="00797453"/>
    <w:rsid w:val="007A6210"/>
    <w:rsid w:val="007A6BEC"/>
    <w:rsid w:val="007A7F49"/>
    <w:rsid w:val="007B2AF9"/>
    <w:rsid w:val="007B3CAC"/>
    <w:rsid w:val="007B56EF"/>
    <w:rsid w:val="007C5F5D"/>
    <w:rsid w:val="007D2644"/>
    <w:rsid w:val="007D4D47"/>
    <w:rsid w:val="007D61FE"/>
    <w:rsid w:val="007D6454"/>
    <w:rsid w:val="007E0722"/>
    <w:rsid w:val="007E1C07"/>
    <w:rsid w:val="007E2E74"/>
    <w:rsid w:val="007E31D5"/>
    <w:rsid w:val="007E53CC"/>
    <w:rsid w:val="007E54C5"/>
    <w:rsid w:val="007E775C"/>
    <w:rsid w:val="007F01CB"/>
    <w:rsid w:val="007F1378"/>
    <w:rsid w:val="007F3BEA"/>
    <w:rsid w:val="007F41CB"/>
    <w:rsid w:val="007F4674"/>
    <w:rsid w:val="00803D2A"/>
    <w:rsid w:val="00806155"/>
    <w:rsid w:val="00806B7E"/>
    <w:rsid w:val="00807909"/>
    <w:rsid w:val="00807C34"/>
    <w:rsid w:val="00807D21"/>
    <w:rsid w:val="00811754"/>
    <w:rsid w:val="00812EFC"/>
    <w:rsid w:val="00816BBB"/>
    <w:rsid w:val="00817FBF"/>
    <w:rsid w:val="00821E33"/>
    <w:rsid w:val="00835424"/>
    <w:rsid w:val="00842E4E"/>
    <w:rsid w:val="0084495F"/>
    <w:rsid w:val="00853971"/>
    <w:rsid w:val="00857081"/>
    <w:rsid w:val="00863EDC"/>
    <w:rsid w:val="008648F2"/>
    <w:rsid w:val="00864A9D"/>
    <w:rsid w:val="00866129"/>
    <w:rsid w:val="008678D9"/>
    <w:rsid w:val="008723BE"/>
    <w:rsid w:val="00873FDC"/>
    <w:rsid w:val="00875D5F"/>
    <w:rsid w:val="00886B33"/>
    <w:rsid w:val="00892696"/>
    <w:rsid w:val="0089515B"/>
    <w:rsid w:val="00895579"/>
    <w:rsid w:val="008A0A6E"/>
    <w:rsid w:val="008A1F4A"/>
    <w:rsid w:val="008A222B"/>
    <w:rsid w:val="008A443C"/>
    <w:rsid w:val="008A5BCE"/>
    <w:rsid w:val="008A62C2"/>
    <w:rsid w:val="008A6F4F"/>
    <w:rsid w:val="008A7529"/>
    <w:rsid w:val="008B1C56"/>
    <w:rsid w:val="008B4CB9"/>
    <w:rsid w:val="008B5003"/>
    <w:rsid w:val="008B6A8F"/>
    <w:rsid w:val="008B7B28"/>
    <w:rsid w:val="008C1106"/>
    <w:rsid w:val="008C16EA"/>
    <w:rsid w:val="008C2280"/>
    <w:rsid w:val="008C3641"/>
    <w:rsid w:val="008D3659"/>
    <w:rsid w:val="008D5AA1"/>
    <w:rsid w:val="008D5F2A"/>
    <w:rsid w:val="008D7F70"/>
    <w:rsid w:val="008E0638"/>
    <w:rsid w:val="008E7093"/>
    <w:rsid w:val="009005D1"/>
    <w:rsid w:val="0090713A"/>
    <w:rsid w:val="00907426"/>
    <w:rsid w:val="009125D9"/>
    <w:rsid w:val="00916D7A"/>
    <w:rsid w:val="00920F18"/>
    <w:rsid w:val="009215BD"/>
    <w:rsid w:val="00926043"/>
    <w:rsid w:val="009300A1"/>
    <w:rsid w:val="009335E5"/>
    <w:rsid w:val="00934628"/>
    <w:rsid w:val="00935915"/>
    <w:rsid w:val="00940333"/>
    <w:rsid w:val="0094130A"/>
    <w:rsid w:val="00946FAC"/>
    <w:rsid w:val="00952051"/>
    <w:rsid w:val="00954BE3"/>
    <w:rsid w:val="009558E7"/>
    <w:rsid w:val="00955D40"/>
    <w:rsid w:val="00964B11"/>
    <w:rsid w:val="009679A5"/>
    <w:rsid w:val="009729D8"/>
    <w:rsid w:val="00987CDA"/>
    <w:rsid w:val="00991123"/>
    <w:rsid w:val="00996D61"/>
    <w:rsid w:val="009B1BFC"/>
    <w:rsid w:val="009B2374"/>
    <w:rsid w:val="009B5F04"/>
    <w:rsid w:val="009C13D2"/>
    <w:rsid w:val="009C4363"/>
    <w:rsid w:val="009C5DD2"/>
    <w:rsid w:val="009D0913"/>
    <w:rsid w:val="009D3373"/>
    <w:rsid w:val="009D482F"/>
    <w:rsid w:val="009E3669"/>
    <w:rsid w:val="009E3856"/>
    <w:rsid w:val="009E5523"/>
    <w:rsid w:val="009E58F5"/>
    <w:rsid w:val="009F05B5"/>
    <w:rsid w:val="009F1055"/>
    <w:rsid w:val="00A00D51"/>
    <w:rsid w:val="00A021CD"/>
    <w:rsid w:val="00A030AC"/>
    <w:rsid w:val="00A04271"/>
    <w:rsid w:val="00A114D3"/>
    <w:rsid w:val="00A20EE5"/>
    <w:rsid w:val="00A20FD3"/>
    <w:rsid w:val="00A2204C"/>
    <w:rsid w:val="00A25B97"/>
    <w:rsid w:val="00A26702"/>
    <w:rsid w:val="00A31410"/>
    <w:rsid w:val="00A33130"/>
    <w:rsid w:val="00A3661B"/>
    <w:rsid w:val="00A41F37"/>
    <w:rsid w:val="00A438ED"/>
    <w:rsid w:val="00A44CB3"/>
    <w:rsid w:val="00A67D7F"/>
    <w:rsid w:val="00A777F8"/>
    <w:rsid w:val="00A83AE3"/>
    <w:rsid w:val="00A84C47"/>
    <w:rsid w:val="00A90FF0"/>
    <w:rsid w:val="00A9718D"/>
    <w:rsid w:val="00AA063F"/>
    <w:rsid w:val="00AA7CD1"/>
    <w:rsid w:val="00AB031D"/>
    <w:rsid w:val="00AB26F7"/>
    <w:rsid w:val="00AB4321"/>
    <w:rsid w:val="00AB67EF"/>
    <w:rsid w:val="00AB6A12"/>
    <w:rsid w:val="00AB7A96"/>
    <w:rsid w:val="00AC7AE0"/>
    <w:rsid w:val="00AC7C0C"/>
    <w:rsid w:val="00AD3CF2"/>
    <w:rsid w:val="00AD4CCD"/>
    <w:rsid w:val="00AD5F70"/>
    <w:rsid w:val="00AD755C"/>
    <w:rsid w:val="00AD7BA7"/>
    <w:rsid w:val="00AE2FD8"/>
    <w:rsid w:val="00AE3E43"/>
    <w:rsid w:val="00AF6AE8"/>
    <w:rsid w:val="00B03119"/>
    <w:rsid w:val="00B04535"/>
    <w:rsid w:val="00B05AD2"/>
    <w:rsid w:val="00B114AA"/>
    <w:rsid w:val="00B120F4"/>
    <w:rsid w:val="00B14632"/>
    <w:rsid w:val="00B1517C"/>
    <w:rsid w:val="00B15437"/>
    <w:rsid w:val="00B15A02"/>
    <w:rsid w:val="00B17E35"/>
    <w:rsid w:val="00B22A93"/>
    <w:rsid w:val="00B251FB"/>
    <w:rsid w:val="00B258B6"/>
    <w:rsid w:val="00B276B2"/>
    <w:rsid w:val="00B32831"/>
    <w:rsid w:val="00B40127"/>
    <w:rsid w:val="00B40B0F"/>
    <w:rsid w:val="00B41DBA"/>
    <w:rsid w:val="00B438B2"/>
    <w:rsid w:val="00B43A89"/>
    <w:rsid w:val="00B44CA5"/>
    <w:rsid w:val="00B5406C"/>
    <w:rsid w:val="00B5454C"/>
    <w:rsid w:val="00B60EF4"/>
    <w:rsid w:val="00B63B52"/>
    <w:rsid w:val="00B6441D"/>
    <w:rsid w:val="00B711C1"/>
    <w:rsid w:val="00B71FF5"/>
    <w:rsid w:val="00B74CBA"/>
    <w:rsid w:val="00B76A86"/>
    <w:rsid w:val="00B81445"/>
    <w:rsid w:val="00B85E51"/>
    <w:rsid w:val="00B90BD2"/>
    <w:rsid w:val="00B91B46"/>
    <w:rsid w:val="00B92D46"/>
    <w:rsid w:val="00B94D2E"/>
    <w:rsid w:val="00B97532"/>
    <w:rsid w:val="00B97E01"/>
    <w:rsid w:val="00BA45B9"/>
    <w:rsid w:val="00BB22FB"/>
    <w:rsid w:val="00BB2348"/>
    <w:rsid w:val="00BB2D38"/>
    <w:rsid w:val="00BB524B"/>
    <w:rsid w:val="00BB7317"/>
    <w:rsid w:val="00BC04FB"/>
    <w:rsid w:val="00BC583D"/>
    <w:rsid w:val="00BC6564"/>
    <w:rsid w:val="00BC706D"/>
    <w:rsid w:val="00BD0AB9"/>
    <w:rsid w:val="00BD28DF"/>
    <w:rsid w:val="00BE141B"/>
    <w:rsid w:val="00BE2393"/>
    <w:rsid w:val="00BF17FA"/>
    <w:rsid w:val="00BF1A17"/>
    <w:rsid w:val="00BF56B6"/>
    <w:rsid w:val="00BF72BB"/>
    <w:rsid w:val="00BF78BC"/>
    <w:rsid w:val="00C00F24"/>
    <w:rsid w:val="00C03C19"/>
    <w:rsid w:val="00C04055"/>
    <w:rsid w:val="00C057D3"/>
    <w:rsid w:val="00C07A47"/>
    <w:rsid w:val="00C07D92"/>
    <w:rsid w:val="00C109D2"/>
    <w:rsid w:val="00C1332E"/>
    <w:rsid w:val="00C15A04"/>
    <w:rsid w:val="00C1664D"/>
    <w:rsid w:val="00C17D1D"/>
    <w:rsid w:val="00C17D76"/>
    <w:rsid w:val="00C2062C"/>
    <w:rsid w:val="00C20CE3"/>
    <w:rsid w:val="00C2137C"/>
    <w:rsid w:val="00C34C91"/>
    <w:rsid w:val="00C3574E"/>
    <w:rsid w:val="00C35844"/>
    <w:rsid w:val="00C36BBB"/>
    <w:rsid w:val="00C403EC"/>
    <w:rsid w:val="00C518B6"/>
    <w:rsid w:val="00C52C53"/>
    <w:rsid w:val="00C611C5"/>
    <w:rsid w:val="00C649CD"/>
    <w:rsid w:val="00C704E1"/>
    <w:rsid w:val="00C750F8"/>
    <w:rsid w:val="00C95E1E"/>
    <w:rsid w:val="00CA0940"/>
    <w:rsid w:val="00CA1E33"/>
    <w:rsid w:val="00CA31B7"/>
    <w:rsid w:val="00CA42AA"/>
    <w:rsid w:val="00CA5FFD"/>
    <w:rsid w:val="00CB3CB8"/>
    <w:rsid w:val="00CB3D11"/>
    <w:rsid w:val="00CB5625"/>
    <w:rsid w:val="00CC1B8C"/>
    <w:rsid w:val="00CC1E9D"/>
    <w:rsid w:val="00CC2EFA"/>
    <w:rsid w:val="00CD3ADE"/>
    <w:rsid w:val="00CD4737"/>
    <w:rsid w:val="00CD5332"/>
    <w:rsid w:val="00CE0544"/>
    <w:rsid w:val="00CE0FAC"/>
    <w:rsid w:val="00CE10E2"/>
    <w:rsid w:val="00CE7B68"/>
    <w:rsid w:val="00CF135E"/>
    <w:rsid w:val="00CF247E"/>
    <w:rsid w:val="00CF3A61"/>
    <w:rsid w:val="00CF4350"/>
    <w:rsid w:val="00CF4841"/>
    <w:rsid w:val="00CF74C9"/>
    <w:rsid w:val="00D02802"/>
    <w:rsid w:val="00D04240"/>
    <w:rsid w:val="00D06B14"/>
    <w:rsid w:val="00D11526"/>
    <w:rsid w:val="00D17DE9"/>
    <w:rsid w:val="00D2131D"/>
    <w:rsid w:val="00D22191"/>
    <w:rsid w:val="00D2361A"/>
    <w:rsid w:val="00D24FBB"/>
    <w:rsid w:val="00D25C1F"/>
    <w:rsid w:val="00D30930"/>
    <w:rsid w:val="00D30F02"/>
    <w:rsid w:val="00D33262"/>
    <w:rsid w:val="00D34A9B"/>
    <w:rsid w:val="00D4154E"/>
    <w:rsid w:val="00D43CAA"/>
    <w:rsid w:val="00D4649D"/>
    <w:rsid w:val="00D50BEE"/>
    <w:rsid w:val="00D55C04"/>
    <w:rsid w:val="00D57F6A"/>
    <w:rsid w:val="00D62E36"/>
    <w:rsid w:val="00D630FC"/>
    <w:rsid w:val="00D6333D"/>
    <w:rsid w:val="00D677A8"/>
    <w:rsid w:val="00D704F0"/>
    <w:rsid w:val="00D7088E"/>
    <w:rsid w:val="00D70985"/>
    <w:rsid w:val="00D70EFE"/>
    <w:rsid w:val="00D71A18"/>
    <w:rsid w:val="00D76DF0"/>
    <w:rsid w:val="00D76FAF"/>
    <w:rsid w:val="00D8404E"/>
    <w:rsid w:val="00D8764F"/>
    <w:rsid w:val="00D9719F"/>
    <w:rsid w:val="00DA10C4"/>
    <w:rsid w:val="00DA6372"/>
    <w:rsid w:val="00DB1033"/>
    <w:rsid w:val="00DB418C"/>
    <w:rsid w:val="00DB49A4"/>
    <w:rsid w:val="00DB6504"/>
    <w:rsid w:val="00DB713A"/>
    <w:rsid w:val="00DC0D08"/>
    <w:rsid w:val="00DC101F"/>
    <w:rsid w:val="00DC1C21"/>
    <w:rsid w:val="00DC1C83"/>
    <w:rsid w:val="00DC2CDF"/>
    <w:rsid w:val="00DC3C9D"/>
    <w:rsid w:val="00DC6EED"/>
    <w:rsid w:val="00DD4465"/>
    <w:rsid w:val="00DD5D26"/>
    <w:rsid w:val="00DE32D0"/>
    <w:rsid w:val="00DF0174"/>
    <w:rsid w:val="00DF2723"/>
    <w:rsid w:val="00DF3004"/>
    <w:rsid w:val="00DF3865"/>
    <w:rsid w:val="00DF7112"/>
    <w:rsid w:val="00DF7414"/>
    <w:rsid w:val="00E00D1F"/>
    <w:rsid w:val="00E02428"/>
    <w:rsid w:val="00E07F17"/>
    <w:rsid w:val="00E1180C"/>
    <w:rsid w:val="00E123DF"/>
    <w:rsid w:val="00E16D59"/>
    <w:rsid w:val="00E2131E"/>
    <w:rsid w:val="00E328B9"/>
    <w:rsid w:val="00E3665D"/>
    <w:rsid w:val="00E41C1D"/>
    <w:rsid w:val="00E41C38"/>
    <w:rsid w:val="00E45845"/>
    <w:rsid w:val="00E54044"/>
    <w:rsid w:val="00E54873"/>
    <w:rsid w:val="00E55ADF"/>
    <w:rsid w:val="00E55E94"/>
    <w:rsid w:val="00E55F72"/>
    <w:rsid w:val="00E6290B"/>
    <w:rsid w:val="00E71EEC"/>
    <w:rsid w:val="00E72BD1"/>
    <w:rsid w:val="00E75A79"/>
    <w:rsid w:val="00E8123A"/>
    <w:rsid w:val="00E823C1"/>
    <w:rsid w:val="00E83B93"/>
    <w:rsid w:val="00E845CB"/>
    <w:rsid w:val="00E86BDF"/>
    <w:rsid w:val="00E907EC"/>
    <w:rsid w:val="00E92478"/>
    <w:rsid w:val="00E96F6F"/>
    <w:rsid w:val="00E97AB1"/>
    <w:rsid w:val="00EA0DD2"/>
    <w:rsid w:val="00EA67E2"/>
    <w:rsid w:val="00EA7E8D"/>
    <w:rsid w:val="00EB0CA0"/>
    <w:rsid w:val="00EB75F2"/>
    <w:rsid w:val="00EC18C4"/>
    <w:rsid w:val="00EC607C"/>
    <w:rsid w:val="00EC760A"/>
    <w:rsid w:val="00ED0480"/>
    <w:rsid w:val="00ED394A"/>
    <w:rsid w:val="00ED4432"/>
    <w:rsid w:val="00ED6D22"/>
    <w:rsid w:val="00EE0B75"/>
    <w:rsid w:val="00EE5252"/>
    <w:rsid w:val="00EE6833"/>
    <w:rsid w:val="00EF0292"/>
    <w:rsid w:val="00EF5212"/>
    <w:rsid w:val="00F028E7"/>
    <w:rsid w:val="00F02CDB"/>
    <w:rsid w:val="00F03BA4"/>
    <w:rsid w:val="00F044BB"/>
    <w:rsid w:val="00F047C3"/>
    <w:rsid w:val="00F221C4"/>
    <w:rsid w:val="00F26036"/>
    <w:rsid w:val="00F277F0"/>
    <w:rsid w:val="00F31EFB"/>
    <w:rsid w:val="00F32640"/>
    <w:rsid w:val="00F3718C"/>
    <w:rsid w:val="00F4090E"/>
    <w:rsid w:val="00F435B9"/>
    <w:rsid w:val="00F43C24"/>
    <w:rsid w:val="00F44E02"/>
    <w:rsid w:val="00F45B5D"/>
    <w:rsid w:val="00F570D3"/>
    <w:rsid w:val="00F6040D"/>
    <w:rsid w:val="00F713BE"/>
    <w:rsid w:val="00F76CAB"/>
    <w:rsid w:val="00F8003E"/>
    <w:rsid w:val="00F8125B"/>
    <w:rsid w:val="00F821FC"/>
    <w:rsid w:val="00F905F0"/>
    <w:rsid w:val="00F9628D"/>
    <w:rsid w:val="00FA0391"/>
    <w:rsid w:val="00FA20C8"/>
    <w:rsid w:val="00FB3709"/>
    <w:rsid w:val="00FB46AE"/>
    <w:rsid w:val="00FC180C"/>
    <w:rsid w:val="00FC37A0"/>
    <w:rsid w:val="00FC6492"/>
    <w:rsid w:val="00FD003A"/>
    <w:rsid w:val="00FD2A4F"/>
    <w:rsid w:val="00FD2BD6"/>
    <w:rsid w:val="00FD301D"/>
    <w:rsid w:val="00FD45EC"/>
    <w:rsid w:val="00FD73CB"/>
    <w:rsid w:val="00FE1985"/>
    <w:rsid w:val="00FE4F03"/>
    <w:rsid w:val="00FF05A4"/>
    <w:rsid w:val="00FF1438"/>
    <w:rsid w:val="00FF1D85"/>
    <w:rsid w:val="00FF3CBF"/>
    <w:rsid w:val="00FF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F829"/>
  <w15:docId w15:val="{9E7A2C52-A5EB-4528-BFDA-4176CE2B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A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99"/>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Леша3"/>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Леша5"/>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Леша6"/>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Леша7"/>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Леша8"/>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Леша9"/>
    <w:basedOn w:val="a1"/>
    <w:next w:val="a6"/>
    <w:uiPriority w:val="59"/>
    <w:rsid w:val="00D9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Леша12"/>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Леша13"/>
    <w:basedOn w:val="a1"/>
    <w:next w:val="a6"/>
    <w:uiPriority w:val="59"/>
    <w:rsid w:val="00CB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4"/>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Леша15"/>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Леша16"/>
    <w:basedOn w:val="a1"/>
    <w:next w:val="a6"/>
    <w:uiPriority w:val="59"/>
    <w:rsid w:val="00C1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Леша17"/>
    <w:basedOn w:val="a1"/>
    <w:next w:val="a6"/>
    <w:uiPriority w:val="59"/>
    <w:rsid w:val="00AB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Леша18"/>
    <w:basedOn w:val="a1"/>
    <w:next w:val="a6"/>
    <w:uiPriority w:val="59"/>
    <w:rsid w:val="00520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Леша19"/>
    <w:basedOn w:val="a1"/>
    <w:next w:val="a6"/>
    <w:uiPriority w:val="59"/>
    <w:rsid w:val="00E5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1"/>
    <w:next w:val="a6"/>
    <w:uiPriority w:val="59"/>
    <w:rsid w:val="00C7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Леша21"/>
    <w:basedOn w:val="a1"/>
    <w:next w:val="a6"/>
    <w:uiPriority w:val="59"/>
    <w:rsid w:val="00C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Леша22"/>
    <w:basedOn w:val="a1"/>
    <w:next w:val="a6"/>
    <w:uiPriority w:val="59"/>
    <w:rsid w:val="00C1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Леша23"/>
    <w:basedOn w:val="a1"/>
    <w:next w:val="a6"/>
    <w:uiPriority w:val="59"/>
    <w:rsid w:val="0047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1"/>
    <w:next w:val="a6"/>
    <w:uiPriority w:val="59"/>
    <w:rsid w:val="00B4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1"/>
    <w:next w:val="a6"/>
    <w:uiPriority w:val="59"/>
    <w:rsid w:val="0045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Леша26"/>
    <w:basedOn w:val="a1"/>
    <w:next w:val="a6"/>
    <w:uiPriority w:val="59"/>
    <w:rsid w:val="007F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Леша27"/>
    <w:basedOn w:val="a1"/>
    <w:next w:val="a6"/>
    <w:uiPriority w:val="59"/>
    <w:rsid w:val="00D3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90B"/>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nb-popup-line">
    <w:name w:val="_nb-popup-line"/>
    <w:basedOn w:val="a"/>
    <w:rsid w:val="00A26702"/>
    <w:pPr>
      <w:spacing w:before="100" w:beforeAutospacing="1" w:after="100" w:afterAutospacing="1"/>
    </w:pPr>
  </w:style>
  <w:style w:type="character" w:styleId="afe">
    <w:name w:val="FollowedHyperlink"/>
    <w:basedOn w:val="a0"/>
    <w:uiPriority w:val="99"/>
    <w:semiHidden/>
    <w:unhideWhenUsed/>
    <w:rsid w:val="00A26702"/>
    <w:rPr>
      <w:color w:val="954F72" w:themeColor="followedHyperlink"/>
      <w:u w:val="single"/>
    </w:rPr>
  </w:style>
  <w:style w:type="character" w:styleId="aff">
    <w:name w:val="Unresolved Mention"/>
    <w:basedOn w:val="a0"/>
    <w:uiPriority w:val="99"/>
    <w:semiHidden/>
    <w:unhideWhenUsed/>
    <w:rsid w:val="00A26702"/>
    <w:rPr>
      <w:color w:val="605E5C"/>
      <w:shd w:val="clear" w:color="auto" w:fill="E1DFDD"/>
    </w:rPr>
  </w:style>
  <w:style w:type="paragraph" w:customStyle="1" w:styleId="aff0">
    <w:basedOn w:val="a"/>
    <w:next w:val="a7"/>
    <w:unhideWhenUsed/>
    <w:rsid w:val="00F4090E"/>
    <w:pPr>
      <w:spacing w:before="100" w:beforeAutospacing="1" w:after="100" w:afterAutospacing="1"/>
    </w:pPr>
  </w:style>
  <w:style w:type="paragraph" w:customStyle="1" w:styleId="aff1">
    <w:basedOn w:val="a"/>
    <w:next w:val="a7"/>
    <w:unhideWhenUsed/>
    <w:rsid w:val="00BF17FA"/>
    <w:pPr>
      <w:spacing w:before="100" w:beforeAutospacing="1" w:after="100" w:afterAutospacing="1"/>
    </w:pPr>
  </w:style>
  <w:style w:type="character" w:customStyle="1" w:styleId="notice-headertitletext">
    <w:name w:val="notice-header_title_text"/>
    <w:basedOn w:val="a0"/>
    <w:rsid w:val="0095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653">
      <w:bodyDiv w:val="1"/>
      <w:marLeft w:val="0"/>
      <w:marRight w:val="0"/>
      <w:marTop w:val="0"/>
      <w:marBottom w:val="0"/>
      <w:divBdr>
        <w:top w:val="none" w:sz="0" w:space="0" w:color="auto"/>
        <w:left w:val="none" w:sz="0" w:space="0" w:color="auto"/>
        <w:bottom w:val="none" w:sz="0" w:space="0" w:color="auto"/>
        <w:right w:val="none" w:sz="0" w:space="0" w:color="auto"/>
      </w:divBdr>
    </w:div>
    <w:div w:id="128089011">
      <w:bodyDiv w:val="1"/>
      <w:marLeft w:val="0"/>
      <w:marRight w:val="0"/>
      <w:marTop w:val="0"/>
      <w:marBottom w:val="0"/>
      <w:divBdr>
        <w:top w:val="none" w:sz="0" w:space="0" w:color="auto"/>
        <w:left w:val="none" w:sz="0" w:space="0" w:color="auto"/>
        <w:bottom w:val="none" w:sz="0" w:space="0" w:color="auto"/>
        <w:right w:val="none" w:sz="0" w:space="0" w:color="auto"/>
      </w:divBdr>
    </w:div>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776868928">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349211310">
      <w:bodyDiv w:val="1"/>
      <w:marLeft w:val="0"/>
      <w:marRight w:val="0"/>
      <w:marTop w:val="0"/>
      <w:marBottom w:val="0"/>
      <w:divBdr>
        <w:top w:val="none" w:sz="0" w:space="0" w:color="auto"/>
        <w:left w:val="none" w:sz="0" w:space="0" w:color="auto"/>
        <w:bottom w:val="none" w:sz="0" w:space="0" w:color="auto"/>
        <w:right w:val="none" w:sz="0" w:space="0" w:color="auto"/>
      </w:divBdr>
    </w:div>
    <w:div w:id="1790734563">
      <w:bodyDiv w:val="1"/>
      <w:marLeft w:val="0"/>
      <w:marRight w:val="0"/>
      <w:marTop w:val="0"/>
      <w:marBottom w:val="0"/>
      <w:divBdr>
        <w:top w:val="none" w:sz="0" w:space="0" w:color="auto"/>
        <w:left w:val="none" w:sz="0" w:space="0" w:color="auto"/>
        <w:bottom w:val="none" w:sz="0" w:space="0" w:color="auto"/>
        <w:right w:val="none" w:sz="0" w:space="0" w:color="auto"/>
      </w:divBdr>
    </w:div>
    <w:div w:id="2145152827">
      <w:bodyDiv w:val="1"/>
      <w:marLeft w:val="0"/>
      <w:marRight w:val="0"/>
      <w:marTop w:val="0"/>
      <w:marBottom w:val="0"/>
      <w:divBdr>
        <w:top w:val="none" w:sz="0" w:space="0" w:color="auto"/>
        <w:left w:val="none" w:sz="0" w:space="0" w:color="auto"/>
        <w:bottom w:val="none" w:sz="0" w:space="0" w:color="auto"/>
        <w:right w:val="none" w:sz="0" w:space="0" w:color="auto"/>
      </w:divBdr>
      <w:divsChild>
        <w:div w:id="656999248">
          <w:marLeft w:val="0"/>
          <w:marRight w:val="0"/>
          <w:marTop w:val="0"/>
          <w:marBottom w:val="0"/>
          <w:divBdr>
            <w:top w:val="none" w:sz="0" w:space="0" w:color="auto"/>
            <w:left w:val="none" w:sz="0" w:space="0" w:color="auto"/>
            <w:bottom w:val="none" w:sz="0" w:space="0" w:color="auto"/>
            <w:right w:val="none" w:sz="0" w:space="0" w:color="auto"/>
          </w:divBdr>
        </w:div>
        <w:div w:id="389814134">
          <w:marLeft w:val="0"/>
          <w:marRight w:val="0"/>
          <w:marTop w:val="0"/>
          <w:marBottom w:val="0"/>
          <w:divBdr>
            <w:top w:val="none" w:sz="0" w:space="0" w:color="auto"/>
            <w:left w:val="none" w:sz="0" w:space="0" w:color="auto"/>
            <w:bottom w:val="none" w:sz="0" w:space="0" w:color="auto"/>
            <w:right w:val="none" w:sz="0" w:space="0" w:color="auto"/>
          </w:divBdr>
        </w:div>
        <w:div w:id="390858342">
          <w:marLeft w:val="0"/>
          <w:marRight w:val="0"/>
          <w:marTop w:val="0"/>
          <w:marBottom w:val="0"/>
          <w:divBdr>
            <w:top w:val="none" w:sz="0" w:space="0" w:color="auto"/>
            <w:left w:val="none" w:sz="0" w:space="0" w:color="auto"/>
            <w:bottom w:val="none" w:sz="0" w:space="0" w:color="auto"/>
            <w:right w:val="none" w:sz="0" w:space="0" w:color="auto"/>
          </w:divBdr>
        </w:div>
        <w:div w:id="1901473113">
          <w:marLeft w:val="0"/>
          <w:marRight w:val="0"/>
          <w:marTop w:val="0"/>
          <w:marBottom w:val="0"/>
          <w:divBdr>
            <w:top w:val="none" w:sz="0" w:space="0" w:color="auto"/>
            <w:left w:val="none" w:sz="0" w:space="0" w:color="auto"/>
            <w:bottom w:val="none" w:sz="0" w:space="0" w:color="auto"/>
            <w:right w:val="none" w:sz="0" w:space="0" w:color="auto"/>
          </w:divBdr>
        </w:div>
        <w:div w:id="1380089593">
          <w:marLeft w:val="0"/>
          <w:marRight w:val="0"/>
          <w:marTop w:val="0"/>
          <w:marBottom w:val="0"/>
          <w:divBdr>
            <w:top w:val="none" w:sz="0" w:space="0" w:color="auto"/>
            <w:left w:val="none" w:sz="0" w:space="0" w:color="auto"/>
            <w:bottom w:val="none" w:sz="0" w:space="0" w:color="auto"/>
            <w:right w:val="none" w:sz="0" w:space="0" w:color="auto"/>
          </w:divBdr>
        </w:div>
        <w:div w:id="881594662">
          <w:marLeft w:val="0"/>
          <w:marRight w:val="0"/>
          <w:marTop w:val="0"/>
          <w:marBottom w:val="0"/>
          <w:divBdr>
            <w:top w:val="none" w:sz="0" w:space="0" w:color="auto"/>
            <w:left w:val="none" w:sz="0" w:space="0" w:color="auto"/>
            <w:bottom w:val="none" w:sz="0" w:space="0" w:color="auto"/>
            <w:right w:val="none" w:sz="0" w:space="0" w:color="auto"/>
          </w:divBdr>
        </w:div>
        <w:div w:id="2040008209">
          <w:marLeft w:val="0"/>
          <w:marRight w:val="0"/>
          <w:marTop w:val="0"/>
          <w:marBottom w:val="0"/>
          <w:divBdr>
            <w:top w:val="none" w:sz="0" w:space="0" w:color="auto"/>
            <w:left w:val="none" w:sz="0" w:space="0" w:color="auto"/>
            <w:bottom w:val="none" w:sz="0" w:space="0" w:color="auto"/>
            <w:right w:val="none" w:sz="0" w:space="0" w:color="auto"/>
          </w:divBdr>
        </w:div>
        <w:div w:id="489365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ref=C44E0CEAA84E2C8BA1AB3E4B9E8ACB4F2205828EB9988F0D77BA22703DE0DB8EF9A193CC70D358BF452296647E465A6B1CCF8B3EDEg8d8L" TargetMode="External"/><Relationship Id="rId18" Type="http://schemas.openxmlformats.org/officeDocument/2006/relationships/hyperlink" Target="http://www.torgi.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yperlink" Target="http://www.torgi.gov"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consultantplus://offline/ref=7E5AC538AC9B7481B0323FC70A96DAD88297823C1E6F92BCFDA1B84A0314FD72AB44DA21F45A7DCC7B07D6B23A2B1AD762D68EJ2Y5M" TargetMode="External"/><Relationship Id="rId23" Type="http://schemas.openxmlformats.org/officeDocument/2006/relationships/theme" Target="theme/theme1.xml"/><Relationship Id="rId10" Type="http://schemas.openxmlformats.org/officeDocument/2006/relationships/hyperlink" Target="mailto:kobrino@yandex.ru" TargetMode="External"/><Relationship Id="rId19" Type="http://schemas.openxmlformats.org/officeDocument/2006/relationships/hyperlink" Target="http://www.torgi.gov" TargetMode="External"/><Relationship Id="rId4" Type="http://schemas.openxmlformats.org/officeDocument/2006/relationships/settings" Target="settings.xml"/><Relationship Id="rId9" Type="http://schemas.openxmlformats.org/officeDocument/2006/relationships/hyperlink" Target="http://www.&#1082;&#1086;&#1073;&#1088;&#1080;&#1085;&#1089;&#1082;&#1086;&#1077;.&#1088;&#1092;" TargetMode="External"/><Relationship Id="rId14" Type="http://schemas.openxmlformats.org/officeDocument/2006/relationships/hyperlink" Target="consultantplus://offline/ref=7E5AC538AC9B7481B0323FC70A96DAD8849E883F1A6992BCFDA1B84A0314FD72AB44DA20FB0B27DC7F4E82B6252203C967C88E27C1JCY5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B4B9-A3C1-450B-9529-8FCA6CD0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3489</Words>
  <Characters>19890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Левченко Ирина Александровна</dc:creator>
  <cp:lastModifiedBy>zemlkobr@outlook.com</cp:lastModifiedBy>
  <cp:revision>6</cp:revision>
  <cp:lastPrinted>2024-05-21T09:14:00Z</cp:lastPrinted>
  <dcterms:created xsi:type="dcterms:W3CDTF">2024-05-21T09:04:00Z</dcterms:created>
  <dcterms:modified xsi:type="dcterms:W3CDTF">2024-05-21T09:46:00Z</dcterms:modified>
</cp:coreProperties>
</file>